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A00DC3" w:rsidP="5F90A803" w:rsidRDefault="00A00DC3" w14:paraId="5C1124FD" w14:textId="77777777" w14:noSpellErr="1">
      <w:pPr>
        <w:jc w:val="center"/>
        <w:outlineLvl w:val="0"/>
        <w:rPr>
          <w:rFonts w:ascii="Verdana" w:hAnsi="Verdana"/>
          <w:b w:val="1"/>
          <w:bCs w:val="1"/>
          <w:sz w:val="28"/>
          <w:szCs w:val="28"/>
        </w:rPr>
      </w:pPr>
      <w:r>
        <w:rPr>
          <w:rFonts w:ascii="Verdana" w:hAnsi="Verdana"/>
          <w:b/>
          <w:noProof/>
          <w:sz w:val="28"/>
          <w:szCs w:val="28"/>
        </w:rPr>
        <w:drawing>
          <wp:anchor distT="0" distB="0" distL="114300" distR="114300" simplePos="0" relativeHeight="251658240" behindDoc="0" locked="0" layoutInCell="1" allowOverlap="1" wp14:anchorId="3B5A5241" wp14:editId="13124DF9">
            <wp:simplePos x="0" y="0"/>
            <wp:positionH relativeFrom="margin">
              <wp:align>center</wp:align>
            </wp:positionH>
            <wp:positionV relativeFrom="paragraph">
              <wp:posOffset>0</wp:posOffset>
            </wp:positionV>
            <wp:extent cx="2571750" cy="781685"/>
            <wp:effectExtent l="0" t="0" r="0" b="0"/>
            <wp:wrapTopAndBottom/>
            <wp:docPr id="2" name="Picture 2" descr="This is the image logo for the POET program" title="POET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ET-logo_final.png"/>
                    <pic:cNvPicPr/>
                  </pic:nvPicPr>
                  <pic:blipFill>
                    <a:blip r:embed="rId5" cstate="print">
                      <a:extLst xmlns:a="http://schemas.openxmlformats.org/drawingml/2006/main">
                        <a:ext uri="{28A0092B-C50C-407E-A947-70E740481C1C}">
                          <a14:useLocalDpi xmlns:a14="http://schemas.microsoft.com/office/drawing/2010/main" val="0"/>
                        </a:ext>
                      </a:extLst>
                    </a:blip>
                    <a:stretch>
                      <a:fillRect/>
                    </a:stretch>
                  </pic:blipFill>
                  <pic:spPr>
                    <a:xfrm>
                      <a:off x="0" y="0"/>
                      <a:ext cx="2571750" cy="781685"/>
                    </a:xfrm>
                    <a:prstGeom prst="rect">
                      <a:avLst/>
                    </a:prstGeom>
                  </pic:spPr>
                </pic:pic>
              </a:graphicData>
            </a:graphic>
          </wp:anchor>
        </w:drawing>
      </w:r>
      <w:r w:rsidRPr="5F90A803" w:rsidR="5F90A803">
        <w:rPr>
          <w:rFonts w:ascii="Verdana" w:hAnsi="Verdana"/>
          <w:b w:val="1"/>
          <w:bCs w:val="1"/>
          <w:sz w:val="28"/>
          <w:szCs w:val="28"/>
        </w:rPr>
        <w:t/>
      </w:r>
    </w:p>
    <w:p w:rsidR="009F60B3" w:rsidP="004B1E70" w:rsidRDefault="00A00DC3" w14:paraId="18C4ECA8" w14:textId="77777777">
      <w:pPr>
        <w:jc w:val="center"/>
        <w:outlineLvl w:val="0"/>
        <w:rPr>
          <w:rFonts w:ascii="Verdana" w:hAnsi="Verdana"/>
          <w:b/>
          <w:sz w:val="28"/>
          <w:szCs w:val="28"/>
        </w:rPr>
      </w:pPr>
      <w:r>
        <w:rPr>
          <w:rFonts w:ascii="Verdana" w:hAnsi="Verdana"/>
          <w:b/>
          <w:sz w:val="28"/>
          <w:szCs w:val="28"/>
        </w:rPr>
        <w:t>L</w:t>
      </w:r>
      <w:r w:rsidRPr="00A00DC3" w:rsidR="001847CF">
        <w:rPr>
          <w:rFonts w:ascii="Verdana" w:hAnsi="Verdana"/>
          <w:b/>
          <w:sz w:val="28"/>
          <w:szCs w:val="28"/>
        </w:rPr>
        <w:t xml:space="preserve">ake </w:t>
      </w:r>
      <w:r w:rsidRPr="00A00DC3" w:rsidR="008F5E2B">
        <w:rPr>
          <w:rFonts w:ascii="Verdana" w:hAnsi="Verdana"/>
          <w:b/>
          <w:sz w:val="28"/>
          <w:szCs w:val="28"/>
        </w:rPr>
        <w:t xml:space="preserve">Superior </w:t>
      </w:r>
      <w:r w:rsidRPr="00A00DC3" w:rsidR="008570E3">
        <w:rPr>
          <w:rFonts w:ascii="Verdana" w:hAnsi="Verdana"/>
          <w:b/>
          <w:sz w:val="28"/>
          <w:szCs w:val="28"/>
        </w:rPr>
        <w:t>College POET</w:t>
      </w:r>
    </w:p>
    <w:p w:rsidRPr="00A00DC3" w:rsidR="00D001A0" w:rsidP="004B1E70" w:rsidRDefault="009F60B3" w14:paraId="55B7AE57" w14:textId="77777777">
      <w:pPr>
        <w:jc w:val="center"/>
        <w:outlineLvl w:val="0"/>
        <w:rPr>
          <w:rFonts w:ascii="Verdana" w:hAnsi="Verdana"/>
          <w:b/>
          <w:sz w:val="28"/>
          <w:szCs w:val="28"/>
        </w:rPr>
      </w:pPr>
      <w:r w:rsidRPr="00A00DC3">
        <w:rPr>
          <w:rFonts w:ascii="Verdana" w:hAnsi="Verdana"/>
          <w:b/>
          <w:sz w:val="28"/>
          <w:szCs w:val="28"/>
        </w:rPr>
        <w:t xml:space="preserve"> </w:t>
      </w:r>
      <w:r w:rsidRPr="00A00DC3" w:rsidR="008570E3">
        <w:rPr>
          <w:rFonts w:ascii="Verdana" w:hAnsi="Verdana"/>
          <w:b/>
          <w:sz w:val="28"/>
          <w:szCs w:val="28"/>
        </w:rPr>
        <w:t>(Program for Online Excellence in Teaching)</w:t>
      </w:r>
      <w:r w:rsidRPr="00A00DC3" w:rsidR="008F5E2B">
        <w:rPr>
          <w:rFonts w:ascii="Verdana" w:hAnsi="Verdana"/>
          <w:b/>
          <w:sz w:val="28"/>
          <w:szCs w:val="28"/>
        </w:rPr>
        <w:t xml:space="preserve"> </w:t>
      </w:r>
    </w:p>
    <w:p w:rsidR="00612BC8" w:rsidP="004B1E70" w:rsidRDefault="00612BC8" w14:paraId="02A81A1F" w14:textId="77777777">
      <w:pPr>
        <w:jc w:val="center"/>
        <w:outlineLvl w:val="0"/>
        <w:rPr>
          <w:rFonts w:ascii="Verdana" w:hAnsi="Verdana"/>
          <w:b/>
          <w:sz w:val="28"/>
          <w:szCs w:val="28"/>
        </w:rPr>
      </w:pPr>
    </w:p>
    <w:p w:rsidR="00BF4F86" w:rsidP="004B1E70" w:rsidRDefault="008F5E2B" w14:paraId="05FEDAED" w14:textId="77777777">
      <w:pPr>
        <w:jc w:val="center"/>
        <w:outlineLvl w:val="0"/>
        <w:rPr>
          <w:rFonts w:ascii="Verdana" w:hAnsi="Verdana"/>
          <w:b/>
          <w:sz w:val="28"/>
          <w:szCs w:val="28"/>
        </w:rPr>
      </w:pPr>
      <w:r w:rsidRPr="00A00DC3">
        <w:rPr>
          <w:rFonts w:ascii="Verdana" w:hAnsi="Verdana"/>
          <w:b/>
          <w:sz w:val="28"/>
          <w:szCs w:val="28"/>
        </w:rPr>
        <w:t>Peer</w:t>
      </w:r>
      <w:r w:rsidRPr="00A00DC3" w:rsidR="00BF4F86">
        <w:rPr>
          <w:rFonts w:ascii="Verdana" w:hAnsi="Verdana"/>
          <w:b/>
          <w:sz w:val="28"/>
          <w:szCs w:val="28"/>
        </w:rPr>
        <w:t xml:space="preserve"> Review Rubric</w:t>
      </w:r>
      <w:r w:rsidR="00586EFD">
        <w:rPr>
          <w:rFonts w:ascii="Verdana" w:hAnsi="Verdana"/>
          <w:b/>
          <w:sz w:val="28"/>
          <w:szCs w:val="28"/>
        </w:rPr>
        <w:t>: Standards with Annotations</w:t>
      </w:r>
      <w:r w:rsidRPr="00A00DC3" w:rsidR="004B1E70">
        <w:rPr>
          <w:rFonts w:ascii="Verdana" w:hAnsi="Verdana"/>
          <w:b/>
          <w:sz w:val="28"/>
          <w:szCs w:val="28"/>
        </w:rPr>
        <w:t xml:space="preserve"> </w:t>
      </w:r>
    </w:p>
    <w:p w:rsidR="008F7F3D" w:rsidP="004B1E70" w:rsidRDefault="008F7F3D" w14:paraId="1D216A67" w14:textId="77777777">
      <w:pPr>
        <w:jc w:val="center"/>
        <w:outlineLvl w:val="0"/>
        <w:rPr>
          <w:rFonts w:ascii="Verdana" w:hAnsi="Verdana"/>
          <w:b/>
          <w:sz w:val="28"/>
          <w:szCs w:val="28"/>
        </w:rPr>
      </w:pPr>
    </w:p>
    <w:tbl>
      <w:tblPr>
        <w:tblW w:w="0" w:type="auto"/>
        <w:jc w:val="center"/>
        <w:tblBorders>
          <w:top w:val="single" w:color="2E74B5" w:themeColor="accent1" w:themeShade="BF" w:sz="12" w:space="0"/>
          <w:left w:val="single" w:color="2E74B5" w:themeColor="accent1" w:themeShade="BF" w:sz="12" w:space="0"/>
          <w:bottom w:val="single" w:color="2E74B5" w:themeColor="accent1" w:themeShade="BF" w:sz="12" w:space="0"/>
          <w:right w:val="single" w:color="2E74B5" w:themeColor="accent1" w:themeShade="BF" w:sz="12" w:space="0"/>
          <w:insideH w:val="single" w:color="2E74B5" w:themeColor="accent1" w:themeShade="BF" w:sz="12" w:space="0"/>
          <w:insideV w:val="single" w:color="2E74B5" w:themeColor="accent1" w:themeShade="BF" w:sz="12" w:space="0"/>
        </w:tblBorders>
        <w:shd w:val="clear" w:color="auto" w:fill="FFFFFF"/>
        <w:tblLook w:val="01E0" w:firstRow="1" w:lastRow="1" w:firstColumn="1" w:lastColumn="1" w:noHBand="0" w:noVBand="0"/>
      </w:tblPr>
      <w:tblGrid>
        <w:gridCol w:w="3420"/>
        <w:gridCol w:w="5925"/>
      </w:tblGrid>
      <w:tr w:rsidRPr="00A00DC3" w:rsidR="008F7F3D" w:rsidTr="00D14350" w14:paraId="3F6820E2" w14:textId="77777777">
        <w:trPr>
          <w:trHeight w:val="403"/>
          <w:jc w:val="center"/>
        </w:trPr>
        <w:tc>
          <w:tcPr>
            <w:tcW w:w="3420" w:type="dxa"/>
            <w:shd w:val="clear" w:color="auto" w:fill="FFFFFF"/>
            <w:vAlign w:val="center"/>
          </w:tcPr>
          <w:p w:rsidRPr="00A00DC3" w:rsidR="008F7F3D" w:rsidP="00B335E7" w:rsidRDefault="008F7F3D" w14:paraId="25FBB3A6" w14:textId="77777777">
            <w:pPr>
              <w:jc w:val="right"/>
              <w:rPr>
                <w:rFonts w:ascii="Verdana" w:hAnsi="Verdana"/>
                <w:b/>
                <w:sz w:val="20"/>
                <w:szCs w:val="20"/>
              </w:rPr>
            </w:pPr>
            <w:r w:rsidRPr="00A00DC3">
              <w:rPr>
                <w:rFonts w:ascii="Verdana" w:hAnsi="Verdana"/>
                <w:b/>
                <w:sz w:val="20"/>
                <w:szCs w:val="20"/>
              </w:rPr>
              <w:t>Course Number:</w:t>
            </w:r>
          </w:p>
        </w:tc>
        <w:tc>
          <w:tcPr>
            <w:tcW w:w="5925" w:type="dxa"/>
            <w:shd w:val="clear" w:color="auto" w:fill="FFFFFF"/>
            <w:vAlign w:val="center"/>
          </w:tcPr>
          <w:p w:rsidRPr="00A00DC3" w:rsidR="008F7F3D" w:rsidP="00B335E7" w:rsidRDefault="008F7F3D" w14:paraId="4427A169" w14:textId="77777777">
            <w:pPr>
              <w:rPr>
                <w:rFonts w:ascii="Verdana" w:hAnsi="Verdana"/>
                <w:sz w:val="20"/>
                <w:szCs w:val="20"/>
              </w:rPr>
            </w:pPr>
            <w:r w:rsidRPr="00A00DC3">
              <w:rPr>
                <w:rFonts w:ascii="Verdana" w:hAnsi="Verdana"/>
                <w:sz w:val="20"/>
                <w:szCs w:val="20"/>
              </w:rPr>
              <w:t xml:space="preserve"> </w:t>
            </w:r>
          </w:p>
        </w:tc>
      </w:tr>
      <w:tr w:rsidRPr="00A00DC3" w:rsidR="008F7F3D" w:rsidTr="00D14350" w14:paraId="32ADCD15" w14:textId="77777777">
        <w:trPr>
          <w:trHeight w:val="403"/>
          <w:jc w:val="center"/>
        </w:trPr>
        <w:tc>
          <w:tcPr>
            <w:tcW w:w="3420" w:type="dxa"/>
            <w:shd w:val="clear" w:color="auto" w:fill="FFFFFF"/>
            <w:vAlign w:val="center"/>
          </w:tcPr>
          <w:p w:rsidRPr="00A00DC3" w:rsidR="008F7F3D" w:rsidP="00B335E7" w:rsidRDefault="008F7F3D" w14:paraId="18C25745" w14:textId="77777777">
            <w:pPr>
              <w:jc w:val="right"/>
              <w:rPr>
                <w:rFonts w:ascii="Verdana" w:hAnsi="Verdana"/>
                <w:b/>
                <w:sz w:val="20"/>
                <w:szCs w:val="20"/>
              </w:rPr>
            </w:pPr>
            <w:r>
              <w:rPr>
                <w:rFonts w:ascii="Verdana" w:hAnsi="Verdana"/>
                <w:b/>
                <w:sz w:val="20"/>
                <w:szCs w:val="20"/>
              </w:rPr>
              <w:t>Number of Credits:</w:t>
            </w:r>
          </w:p>
        </w:tc>
        <w:tc>
          <w:tcPr>
            <w:tcW w:w="5925" w:type="dxa"/>
            <w:shd w:val="clear" w:color="auto" w:fill="FFFFFF"/>
            <w:vAlign w:val="center"/>
          </w:tcPr>
          <w:p w:rsidRPr="00A00DC3" w:rsidR="008F7F3D" w:rsidP="00B335E7" w:rsidRDefault="008F7F3D" w14:paraId="729AAB62" w14:textId="77777777">
            <w:pPr>
              <w:rPr>
                <w:rFonts w:ascii="Verdana" w:hAnsi="Verdana"/>
                <w:sz w:val="20"/>
                <w:szCs w:val="20"/>
              </w:rPr>
            </w:pPr>
          </w:p>
        </w:tc>
      </w:tr>
      <w:tr w:rsidRPr="00A00DC3" w:rsidR="008F7F3D" w:rsidTr="00D14350" w14:paraId="6D1200F5" w14:textId="77777777">
        <w:trPr>
          <w:trHeight w:val="403"/>
          <w:jc w:val="center"/>
        </w:trPr>
        <w:tc>
          <w:tcPr>
            <w:tcW w:w="3420" w:type="dxa"/>
            <w:shd w:val="clear" w:color="auto" w:fill="FFFFFF"/>
            <w:vAlign w:val="center"/>
          </w:tcPr>
          <w:p w:rsidR="008F7F3D" w:rsidP="00B335E7" w:rsidRDefault="008F7F3D" w14:paraId="50A1697B" w14:textId="77777777">
            <w:pPr>
              <w:jc w:val="right"/>
              <w:rPr>
                <w:rFonts w:ascii="Verdana" w:hAnsi="Verdana"/>
                <w:b/>
                <w:sz w:val="20"/>
                <w:szCs w:val="20"/>
              </w:rPr>
            </w:pPr>
            <w:r>
              <w:rPr>
                <w:rFonts w:ascii="Verdana" w:hAnsi="Verdana"/>
                <w:b/>
                <w:sz w:val="20"/>
                <w:szCs w:val="20"/>
              </w:rPr>
              <w:t>Hybrid or Classroom:</w:t>
            </w:r>
          </w:p>
        </w:tc>
        <w:tc>
          <w:tcPr>
            <w:tcW w:w="5925" w:type="dxa"/>
            <w:shd w:val="clear" w:color="auto" w:fill="FFFFFF"/>
            <w:vAlign w:val="center"/>
          </w:tcPr>
          <w:p w:rsidRPr="00A00DC3" w:rsidR="008F7F3D" w:rsidP="00B335E7" w:rsidRDefault="008F7F3D" w14:paraId="5B587F21" w14:textId="77777777">
            <w:pPr>
              <w:rPr>
                <w:rFonts w:ascii="Verdana" w:hAnsi="Verdana"/>
                <w:sz w:val="20"/>
                <w:szCs w:val="20"/>
              </w:rPr>
            </w:pPr>
          </w:p>
        </w:tc>
      </w:tr>
      <w:tr w:rsidRPr="00A00DC3" w:rsidR="008F7F3D" w:rsidTr="00D14350" w14:paraId="60FC56CF" w14:textId="77777777">
        <w:trPr>
          <w:trHeight w:val="403"/>
          <w:jc w:val="center"/>
        </w:trPr>
        <w:tc>
          <w:tcPr>
            <w:tcW w:w="3420" w:type="dxa"/>
            <w:shd w:val="clear" w:color="auto" w:fill="FFFFFF"/>
            <w:vAlign w:val="center"/>
          </w:tcPr>
          <w:p w:rsidRPr="00A00DC3" w:rsidR="008F7F3D" w:rsidP="00B335E7" w:rsidRDefault="008F7F3D" w14:paraId="66BBAD63" w14:textId="77777777">
            <w:pPr>
              <w:jc w:val="right"/>
              <w:rPr>
                <w:rFonts w:ascii="Verdana" w:hAnsi="Verdana"/>
                <w:b/>
                <w:sz w:val="20"/>
                <w:szCs w:val="20"/>
              </w:rPr>
            </w:pPr>
            <w:r w:rsidRPr="00A00DC3">
              <w:rPr>
                <w:rFonts w:ascii="Verdana" w:hAnsi="Verdana"/>
                <w:b/>
                <w:sz w:val="20"/>
                <w:szCs w:val="20"/>
              </w:rPr>
              <w:t xml:space="preserve">Course </w:t>
            </w:r>
            <w:r>
              <w:rPr>
                <w:rFonts w:ascii="Verdana" w:hAnsi="Verdana"/>
                <w:b/>
                <w:sz w:val="20"/>
                <w:szCs w:val="20"/>
              </w:rPr>
              <w:t>Instructor</w:t>
            </w:r>
            <w:r w:rsidRPr="00A00DC3">
              <w:rPr>
                <w:rFonts w:ascii="Verdana" w:hAnsi="Verdana"/>
                <w:b/>
                <w:sz w:val="20"/>
                <w:szCs w:val="20"/>
              </w:rPr>
              <w:t>:</w:t>
            </w:r>
          </w:p>
        </w:tc>
        <w:tc>
          <w:tcPr>
            <w:tcW w:w="5925" w:type="dxa"/>
            <w:shd w:val="clear" w:color="auto" w:fill="FFFFFF"/>
            <w:vAlign w:val="center"/>
          </w:tcPr>
          <w:p w:rsidRPr="00A00DC3" w:rsidR="008F7F3D" w:rsidP="00B335E7" w:rsidRDefault="008F7F3D" w14:paraId="48F7AEDE" w14:textId="77777777">
            <w:pPr>
              <w:rPr>
                <w:rFonts w:ascii="Verdana" w:hAnsi="Verdana"/>
                <w:sz w:val="20"/>
                <w:szCs w:val="20"/>
              </w:rPr>
            </w:pPr>
            <w:r w:rsidRPr="00A00DC3">
              <w:rPr>
                <w:rFonts w:ascii="Verdana" w:hAnsi="Verdana"/>
                <w:sz w:val="20"/>
                <w:szCs w:val="20"/>
              </w:rPr>
              <w:t xml:space="preserve"> </w:t>
            </w:r>
          </w:p>
        </w:tc>
      </w:tr>
      <w:tr w:rsidRPr="00A00DC3" w:rsidR="008F7F3D" w:rsidTr="00D14350" w14:paraId="42614054" w14:textId="77777777">
        <w:trPr>
          <w:trHeight w:val="403"/>
          <w:jc w:val="center"/>
        </w:trPr>
        <w:tc>
          <w:tcPr>
            <w:tcW w:w="3420" w:type="dxa"/>
            <w:shd w:val="clear" w:color="auto" w:fill="FFFFFF"/>
            <w:vAlign w:val="center"/>
          </w:tcPr>
          <w:p w:rsidRPr="00A00DC3" w:rsidR="008F7F3D" w:rsidP="00B335E7" w:rsidRDefault="008F7F3D" w14:paraId="4B9B2D13" w14:textId="77777777">
            <w:pPr>
              <w:jc w:val="right"/>
              <w:rPr>
                <w:rFonts w:ascii="Verdana" w:hAnsi="Verdana"/>
                <w:b/>
                <w:sz w:val="20"/>
                <w:szCs w:val="20"/>
              </w:rPr>
            </w:pPr>
            <w:r w:rsidRPr="00A00DC3">
              <w:rPr>
                <w:rFonts w:ascii="Verdana" w:hAnsi="Verdana"/>
                <w:b/>
                <w:sz w:val="20"/>
                <w:szCs w:val="20"/>
              </w:rPr>
              <w:t>Peer Review Team Leader:</w:t>
            </w:r>
          </w:p>
        </w:tc>
        <w:tc>
          <w:tcPr>
            <w:tcW w:w="5925" w:type="dxa"/>
            <w:shd w:val="clear" w:color="auto" w:fill="FFFFFF"/>
            <w:vAlign w:val="center"/>
          </w:tcPr>
          <w:p w:rsidRPr="00A00DC3" w:rsidR="008F7F3D" w:rsidP="00B335E7" w:rsidRDefault="008F7F3D" w14:paraId="1B1CFEA2" w14:textId="77777777">
            <w:pPr>
              <w:rPr>
                <w:rFonts w:ascii="Verdana" w:hAnsi="Verdana"/>
                <w:sz w:val="20"/>
                <w:szCs w:val="20"/>
              </w:rPr>
            </w:pPr>
            <w:r w:rsidRPr="00A00DC3">
              <w:rPr>
                <w:rFonts w:ascii="Verdana" w:hAnsi="Verdana"/>
                <w:sz w:val="20"/>
                <w:szCs w:val="20"/>
              </w:rPr>
              <w:t xml:space="preserve"> </w:t>
            </w:r>
          </w:p>
        </w:tc>
      </w:tr>
      <w:tr w:rsidRPr="00A00DC3" w:rsidR="008F7F3D" w:rsidTr="00D14350" w14:paraId="11911D3E" w14:textId="77777777">
        <w:trPr>
          <w:trHeight w:val="403"/>
          <w:jc w:val="center"/>
        </w:trPr>
        <w:tc>
          <w:tcPr>
            <w:tcW w:w="3420" w:type="dxa"/>
            <w:shd w:val="clear" w:color="auto" w:fill="FFFFFF"/>
            <w:vAlign w:val="center"/>
          </w:tcPr>
          <w:p w:rsidRPr="00A00DC3" w:rsidR="008F7F3D" w:rsidP="00B335E7" w:rsidRDefault="008F7F3D" w14:paraId="27EDA830" w14:textId="77777777">
            <w:pPr>
              <w:jc w:val="right"/>
              <w:rPr>
                <w:rFonts w:ascii="Verdana" w:hAnsi="Verdana"/>
                <w:b/>
                <w:sz w:val="20"/>
                <w:szCs w:val="20"/>
              </w:rPr>
            </w:pPr>
            <w:r w:rsidRPr="00A00DC3">
              <w:rPr>
                <w:rFonts w:ascii="Verdana" w:hAnsi="Verdana"/>
                <w:b/>
                <w:sz w:val="20"/>
                <w:szCs w:val="20"/>
              </w:rPr>
              <w:t>Additional Peer Reviewers:</w:t>
            </w:r>
          </w:p>
        </w:tc>
        <w:tc>
          <w:tcPr>
            <w:tcW w:w="5925" w:type="dxa"/>
            <w:shd w:val="clear" w:color="auto" w:fill="FFFFFF"/>
            <w:vAlign w:val="center"/>
          </w:tcPr>
          <w:p w:rsidRPr="00A00DC3" w:rsidR="008F7F3D" w:rsidP="00B335E7" w:rsidRDefault="008F7F3D" w14:paraId="635A12D3" w14:textId="77777777">
            <w:pPr>
              <w:jc w:val="center"/>
              <w:rPr>
                <w:rFonts w:ascii="Verdana" w:hAnsi="Verdana"/>
                <w:sz w:val="20"/>
                <w:szCs w:val="20"/>
              </w:rPr>
            </w:pPr>
            <w:r w:rsidRPr="00A00DC3">
              <w:rPr>
                <w:rFonts w:ascii="Verdana" w:hAnsi="Verdana"/>
                <w:sz w:val="20"/>
                <w:szCs w:val="20"/>
              </w:rPr>
              <w:t xml:space="preserve"> </w:t>
            </w:r>
          </w:p>
        </w:tc>
      </w:tr>
      <w:tr w:rsidRPr="00A00DC3" w:rsidR="008F7F3D" w:rsidTr="00D14350" w14:paraId="073A9074" w14:textId="77777777">
        <w:trPr>
          <w:trHeight w:val="403"/>
          <w:jc w:val="center"/>
        </w:trPr>
        <w:tc>
          <w:tcPr>
            <w:tcW w:w="3420" w:type="dxa"/>
            <w:shd w:val="clear" w:color="auto" w:fill="FFFFFF"/>
            <w:vAlign w:val="center"/>
          </w:tcPr>
          <w:p w:rsidRPr="00A00DC3" w:rsidR="008F7F3D" w:rsidP="00B335E7" w:rsidRDefault="008F7F3D" w14:paraId="071B9F48" w14:textId="77777777">
            <w:pPr>
              <w:jc w:val="right"/>
              <w:rPr>
                <w:rFonts w:ascii="Verdana" w:hAnsi="Verdana"/>
                <w:b/>
                <w:sz w:val="20"/>
                <w:szCs w:val="20"/>
              </w:rPr>
            </w:pPr>
            <w:r w:rsidRPr="00A00DC3">
              <w:rPr>
                <w:rFonts w:ascii="Verdana" w:hAnsi="Verdana"/>
                <w:b/>
                <w:sz w:val="20"/>
                <w:szCs w:val="20"/>
              </w:rPr>
              <w:t>Date of Review Completion:</w:t>
            </w:r>
          </w:p>
        </w:tc>
        <w:tc>
          <w:tcPr>
            <w:tcW w:w="5925" w:type="dxa"/>
            <w:shd w:val="clear" w:color="auto" w:fill="FFFFFF"/>
            <w:vAlign w:val="center"/>
          </w:tcPr>
          <w:p w:rsidRPr="00A00DC3" w:rsidR="008F7F3D" w:rsidP="00B335E7" w:rsidRDefault="008F7F3D" w14:paraId="49BA32C5" w14:textId="77777777">
            <w:pPr>
              <w:jc w:val="center"/>
              <w:rPr>
                <w:rFonts w:ascii="Verdana" w:hAnsi="Verdana"/>
                <w:sz w:val="20"/>
                <w:szCs w:val="20"/>
              </w:rPr>
            </w:pPr>
            <w:r w:rsidRPr="00A00DC3">
              <w:rPr>
                <w:rFonts w:ascii="Verdana" w:hAnsi="Verdana"/>
                <w:sz w:val="20"/>
                <w:szCs w:val="20"/>
              </w:rPr>
              <w:t xml:space="preserve"> </w:t>
            </w:r>
          </w:p>
        </w:tc>
      </w:tr>
    </w:tbl>
    <w:p w:rsidR="008F7F3D" w:rsidP="008F7F3D" w:rsidRDefault="008F7F3D" w14:paraId="6CC4604B" w14:textId="77777777">
      <w:pPr>
        <w:outlineLvl w:val="0"/>
        <w:rPr>
          <w:rFonts w:ascii="Verdana" w:hAnsi="Verdana"/>
          <w:b/>
          <w:sz w:val="28"/>
          <w:szCs w:val="28"/>
        </w:rPr>
      </w:pPr>
    </w:p>
    <w:p w:rsidR="001E2141" w:rsidP="004B1E70" w:rsidRDefault="001E2141" w14:paraId="44AF1941" w14:textId="77777777">
      <w:pPr>
        <w:jc w:val="center"/>
        <w:outlineLvl w:val="0"/>
        <w:rPr>
          <w:rFonts w:ascii="Verdana" w:hAnsi="Verdana"/>
          <w:b/>
          <w:sz w:val="28"/>
          <w:szCs w:val="28"/>
        </w:rPr>
      </w:pPr>
    </w:p>
    <w:tbl>
      <w:tblPr>
        <w:tblW w:w="0" w:type="auto"/>
        <w:jc w:val="center"/>
        <w:tblBorders>
          <w:top w:val="single" w:color="2E74B5" w:themeColor="accent1" w:themeShade="BF" w:sz="12" w:space="0"/>
          <w:left w:val="single" w:color="2E74B5" w:themeColor="accent1" w:themeShade="BF" w:sz="12" w:space="0"/>
          <w:bottom w:val="single" w:color="2E74B5" w:themeColor="accent1" w:themeShade="BF" w:sz="12" w:space="0"/>
          <w:right w:val="single" w:color="2E74B5" w:themeColor="accent1" w:themeShade="BF" w:sz="12" w:space="0"/>
          <w:insideH w:val="single" w:color="2E74B5" w:themeColor="accent1" w:themeShade="BF" w:sz="12" w:space="0"/>
          <w:insideV w:val="single" w:color="2E74B5" w:themeColor="accent1" w:themeShade="BF" w:sz="12" w:space="0"/>
        </w:tblBorders>
        <w:tblLook w:val="01E0" w:firstRow="1" w:lastRow="1" w:firstColumn="1" w:lastColumn="1" w:noHBand="0" w:noVBand="0"/>
      </w:tblPr>
      <w:tblGrid>
        <w:gridCol w:w="4983"/>
        <w:gridCol w:w="720"/>
        <w:gridCol w:w="3732"/>
      </w:tblGrid>
      <w:tr w:rsidRPr="00A00DC3" w:rsidR="008F7F3D" w:rsidTr="00D14350" w14:paraId="6821D21F" w14:textId="77777777">
        <w:trPr>
          <w:trHeight w:val="201"/>
          <w:jc w:val="center"/>
        </w:trPr>
        <w:tc>
          <w:tcPr>
            <w:tcW w:w="4983" w:type="dxa"/>
          </w:tcPr>
          <w:p w:rsidRPr="00A00DC3" w:rsidR="008F7F3D" w:rsidP="00B335E7" w:rsidRDefault="008F7F3D" w14:paraId="0C689DC5" w14:textId="77777777">
            <w:pPr>
              <w:rPr>
                <w:rFonts w:ascii="Verdana" w:hAnsi="Verdana"/>
                <w:b/>
                <w:sz w:val="20"/>
                <w:szCs w:val="20"/>
              </w:rPr>
            </w:pPr>
          </w:p>
        </w:tc>
        <w:tc>
          <w:tcPr>
            <w:tcW w:w="720" w:type="dxa"/>
          </w:tcPr>
          <w:p w:rsidRPr="00A00DC3" w:rsidR="008F7F3D" w:rsidP="00B335E7" w:rsidRDefault="008F7F3D" w14:paraId="2479492A" w14:textId="77777777">
            <w:pPr>
              <w:jc w:val="center"/>
              <w:rPr>
                <w:rFonts w:ascii="Verdana" w:hAnsi="Verdana"/>
                <w:b/>
                <w:sz w:val="20"/>
                <w:szCs w:val="20"/>
              </w:rPr>
            </w:pPr>
            <w:r w:rsidRPr="00A00DC3">
              <w:rPr>
                <w:rFonts w:ascii="Verdana" w:hAnsi="Verdana"/>
                <w:b/>
                <w:sz w:val="20"/>
                <w:szCs w:val="20"/>
              </w:rPr>
              <w:t>Yes</w:t>
            </w:r>
          </w:p>
        </w:tc>
        <w:tc>
          <w:tcPr>
            <w:tcW w:w="3732" w:type="dxa"/>
          </w:tcPr>
          <w:p w:rsidRPr="00A00DC3" w:rsidR="008F7F3D" w:rsidP="00B335E7" w:rsidRDefault="008F7F3D" w14:paraId="5BF88561" w14:textId="77777777">
            <w:pPr>
              <w:jc w:val="center"/>
              <w:rPr>
                <w:rFonts w:ascii="Verdana" w:hAnsi="Verdana"/>
                <w:b/>
                <w:sz w:val="20"/>
                <w:szCs w:val="20"/>
              </w:rPr>
            </w:pPr>
            <w:r w:rsidRPr="00A00DC3">
              <w:rPr>
                <w:rFonts w:ascii="Verdana" w:hAnsi="Verdana"/>
                <w:b/>
                <w:sz w:val="20"/>
                <w:szCs w:val="20"/>
              </w:rPr>
              <w:t>In Progress</w:t>
            </w:r>
          </w:p>
        </w:tc>
      </w:tr>
      <w:tr w:rsidRPr="00A00DC3" w:rsidR="008F7F3D" w:rsidTr="00D14350" w14:paraId="01C379D0" w14:textId="77777777">
        <w:trPr>
          <w:trHeight w:val="618"/>
          <w:jc w:val="center"/>
        </w:trPr>
        <w:tc>
          <w:tcPr>
            <w:tcW w:w="4983" w:type="dxa"/>
            <w:vAlign w:val="center"/>
          </w:tcPr>
          <w:p w:rsidRPr="00A00DC3" w:rsidR="008F7F3D" w:rsidP="00B335E7" w:rsidRDefault="008F7F3D" w14:paraId="7486E113" w14:textId="77777777">
            <w:pPr>
              <w:rPr>
                <w:rFonts w:ascii="Verdana" w:hAnsi="Verdana"/>
                <w:b/>
                <w:sz w:val="20"/>
                <w:szCs w:val="20"/>
              </w:rPr>
            </w:pPr>
            <w:r w:rsidRPr="00A00DC3">
              <w:rPr>
                <w:rFonts w:ascii="Verdana" w:hAnsi="Verdana"/>
                <w:b/>
                <w:sz w:val="20"/>
                <w:szCs w:val="20"/>
              </w:rPr>
              <w:t xml:space="preserve">Meets standards: Must meet all mandatory elements and over 50% of best practice standards. </w:t>
            </w:r>
          </w:p>
        </w:tc>
        <w:tc>
          <w:tcPr>
            <w:tcW w:w="720" w:type="dxa"/>
            <w:vAlign w:val="center"/>
          </w:tcPr>
          <w:p w:rsidRPr="00A00DC3" w:rsidR="008F7F3D" w:rsidP="00B335E7" w:rsidRDefault="008F7F3D" w14:paraId="757592BB" w14:textId="77777777">
            <w:pPr>
              <w:jc w:val="center"/>
              <w:rPr>
                <w:rFonts w:ascii="Verdana" w:hAnsi="Verdana"/>
                <w:sz w:val="20"/>
                <w:szCs w:val="20"/>
              </w:rPr>
            </w:pPr>
            <w:r w:rsidRPr="00A00DC3">
              <w:rPr>
                <w:rFonts w:ascii="Verdana" w:hAnsi="Verdana"/>
                <w:sz w:val="20"/>
                <w:szCs w:val="20"/>
              </w:rPr>
              <w:t xml:space="preserve"> </w:t>
            </w:r>
          </w:p>
        </w:tc>
        <w:tc>
          <w:tcPr>
            <w:tcW w:w="3732" w:type="dxa"/>
          </w:tcPr>
          <w:p w:rsidRPr="00A00DC3" w:rsidR="008F7F3D" w:rsidP="00B335E7" w:rsidRDefault="008F7F3D" w14:paraId="3A8B0173" w14:textId="77777777">
            <w:pPr>
              <w:jc w:val="center"/>
              <w:rPr>
                <w:rFonts w:ascii="Verdana" w:hAnsi="Verdana"/>
                <w:sz w:val="20"/>
                <w:szCs w:val="20"/>
              </w:rPr>
            </w:pPr>
          </w:p>
        </w:tc>
      </w:tr>
    </w:tbl>
    <w:p w:rsidR="001E2141" w:rsidP="004B1E70" w:rsidRDefault="001E2141" w14:paraId="4324DCA8" w14:textId="77777777">
      <w:pPr>
        <w:jc w:val="center"/>
        <w:outlineLvl w:val="0"/>
        <w:rPr>
          <w:rFonts w:ascii="Verdana" w:hAnsi="Verdana"/>
          <w:b/>
          <w:sz w:val="28"/>
          <w:szCs w:val="28"/>
        </w:rPr>
      </w:pPr>
    </w:p>
    <w:p w:rsidR="008F7F3D" w:rsidP="004B1E70" w:rsidRDefault="008F7F3D" w14:paraId="7831E66E" w14:textId="77777777">
      <w:pPr>
        <w:jc w:val="center"/>
        <w:outlineLvl w:val="0"/>
        <w:rPr>
          <w:rFonts w:ascii="Verdana" w:hAnsi="Verdana"/>
          <w:b/>
          <w:sz w:val="28"/>
          <w:szCs w:val="28"/>
        </w:rPr>
      </w:pPr>
    </w:p>
    <w:p w:rsidR="008F7F3D" w:rsidP="004B1E70" w:rsidRDefault="008F7F3D" w14:paraId="2D621328" w14:textId="77777777">
      <w:pPr>
        <w:jc w:val="center"/>
        <w:outlineLvl w:val="0"/>
        <w:rPr>
          <w:rFonts w:ascii="Verdana" w:hAnsi="Verdana"/>
          <w:b/>
          <w:sz w:val="28"/>
          <w:szCs w:val="28"/>
        </w:rPr>
      </w:pPr>
    </w:p>
    <w:tbl>
      <w:tblPr>
        <w:tblW w:w="14295" w:type="dxa"/>
        <w:tblBorders>
          <w:top w:val="single" w:color="2E74B5" w:themeColor="accent1" w:themeShade="BF" w:sz="12" w:space="0"/>
          <w:left w:val="single" w:color="2E74B5" w:themeColor="accent1" w:themeShade="BF" w:sz="12" w:space="0"/>
          <w:bottom w:val="single" w:color="2E74B5" w:themeColor="accent1" w:themeShade="BF" w:sz="12" w:space="0"/>
          <w:right w:val="single" w:color="2E74B5" w:themeColor="accent1" w:themeShade="BF" w:sz="12" w:space="0"/>
          <w:insideH w:val="single" w:color="2E74B5" w:themeColor="accent1" w:themeShade="BF" w:sz="12" w:space="0"/>
          <w:insideV w:val="single" w:color="2E74B5" w:themeColor="accent1" w:themeShade="BF" w:sz="12" w:space="0"/>
        </w:tblBorders>
        <w:tblLook w:val="01E0" w:firstRow="1" w:lastRow="1" w:firstColumn="1" w:lastColumn="1" w:noHBand="0" w:noVBand="0"/>
      </w:tblPr>
      <w:tblGrid>
        <w:gridCol w:w="14295"/>
      </w:tblGrid>
      <w:tr w:rsidRPr="00A00DC3" w:rsidR="008F7F3D" w:rsidTr="008F7F3D" w14:paraId="2624FCAE" w14:textId="77777777">
        <w:tc>
          <w:tcPr>
            <w:tcW w:w="14295" w:type="dxa"/>
          </w:tcPr>
          <w:p w:rsidRPr="00A00DC3" w:rsidR="008F7F3D" w:rsidP="00B335E7" w:rsidRDefault="008F7F3D" w14:paraId="2685AF7D" w14:textId="77777777">
            <w:pPr>
              <w:rPr>
                <w:rFonts w:ascii="Verdana" w:hAnsi="Verdana"/>
                <w:sz w:val="20"/>
                <w:szCs w:val="20"/>
              </w:rPr>
            </w:pPr>
            <w:r w:rsidRPr="00A00DC3">
              <w:rPr>
                <w:rFonts w:ascii="Verdana" w:hAnsi="Verdana"/>
                <w:sz w:val="20"/>
                <w:szCs w:val="20"/>
              </w:rPr>
              <w:t>General Course Comments from the Review Team:</w:t>
            </w:r>
          </w:p>
          <w:p w:rsidRPr="00A00DC3" w:rsidR="008F7F3D" w:rsidP="00B335E7" w:rsidRDefault="008F7F3D" w14:paraId="71AA0C99" w14:textId="77777777">
            <w:pPr>
              <w:rPr>
                <w:rFonts w:ascii="Verdana" w:hAnsi="Verdana"/>
                <w:sz w:val="20"/>
                <w:szCs w:val="20"/>
              </w:rPr>
            </w:pPr>
          </w:p>
          <w:p w:rsidRPr="00A00DC3" w:rsidR="008F7F3D" w:rsidP="00B335E7" w:rsidRDefault="008F7F3D" w14:paraId="23B240A5" w14:textId="77777777">
            <w:pPr>
              <w:rPr>
                <w:rFonts w:ascii="Verdana" w:hAnsi="Verdana"/>
                <w:sz w:val="20"/>
                <w:szCs w:val="20"/>
              </w:rPr>
            </w:pPr>
          </w:p>
          <w:p w:rsidRPr="00A00DC3" w:rsidR="008F7F3D" w:rsidP="00B335E7" w:rsidRDefault="008F7F3D" w14:paraId="0866C58C" w14:textId="77777777">
            <w:pPr>
              <w:rPr>
                <w:rFonts w:ascii="Verdana" w:hAnsi="Verdana"/>
                <w:sz w:val="20"/>
                <w:szCs w:val="20"/>
              </w:rPr>
            </w:pPr>
          </w:p>
          <w:p w:rsidR="008F7F3D" w:rsidP="00B335E7" w:rsidRDefault="008F7F3D" w14:paraId="69B549E6" w14:textId="77777777">
            <w:pPr>
              <w:rPr>
                <w:rFonts w:ascii="Verdana" w:hAnsi="Verdana"/>
                <w:sz w:val="20"/>
                <w:szCs w:val="20"/>
              </w:rPr>
            </w:pPr>
            <w:r w:rsidRPr="00A00DC3">
              <w:rPr>
                <w:rFonts w:ascii="Verdana" w:hAnsi="Verdana"/>
                <w:sz w:val="20"/>
                <w:szCs w:val="20"/>
              </w:rPr>
              <w:t xml:space="preserve"> </w:t>
            </w:r>
          </w:p>
          <w:p w:rsidR="008F7F3D" w:rsidP="00B335E7" w:rsidRDefault="008F7F3D" w14:paraId="6AE0E5AD" w14:textId="77777777">
            <w:pPr>
              <w:rPr>
                <w:rFonts w:ascii="Verdana" w:hAnsi="Verdana"/>
                <w:sz w:val="20"/>
                <w:szCs w:val="20"/>
              </w:rPr>
            </w:pPr>
          </w:p>
          <w:p w:rsidRPr="00A00DC3" w:rsidR="008F7F3D" w:rsidP="00B335E7" w:rsidRDefault="008F7F3D" w14:paraId="50D817FB" w14:textId="77777777">
            <w:pPr>
              <w:rPr>
                <w:rFonts w:ascii="Verdana" w:hAnsi="Verdana"/>
                <w:sz w:val="20"/>
                <w:szCs w:val="20"/>
              </w:rPr>
            </w:pPr>
          </w:p>
          <w:p w:rsidRPr="00A00DC3" w:rsidR="008F7F3D" w:rsidP="00B335E7" w:rsidRDefault="008F7F3D" w14:paraId="0D1CD506" w14:textId="77777777">
            <w:pPr>
              <w:rPr>
                <w:rFonts w:ascii="Verdana" w:hAnsi="Verdana"/>
                <w:sz w:val="20"/>
                <w:szCs w:val="20"/>
              </w:rPr>
            </w:pPr>
          </w:p>
        </w:tc>
      </w:tr>
      <w:tr w:rsidRPr="00A00DC3" w:rsidR="008F7F3D" w:rsidTr="008F7F3D" w14:paraId="415540D2" w14:textId="77777777">
        <w:trPr>
          <w:trHeight w:val="1230"/>
        </w:trPr>
        <w:tc>
          <w:tcPr>
            <w:tcW w:w="14295" w:type="dxa"/>
          </w:tcPr>
          <w:p w:rsidRPr="00A00DC3" w:rsidR="008F7F3D" w:rsidP="00B335E7" w:rsidRDefault="008F7F3D" w14:paraId="73FE6D35" w14:textId="77777777">
            <w:pPr>
              <w:rPr>
                <w:rFonts w:ascii="Verdana" w:hAnsi="Verdana"/>
                <w:sz w:val="20"/>
                <w:szCs w:val="20"/>
              </w:rPr>
            </w:pPr>
            <w:r w:rsidRPr="00A00DC3">
              <w:rPr>
                <w:rFonts w:ascii="Verdana" w:hAnsi="Verdana"/>
                <w:sz w:val="20"/>
                <w:szCs w:val="20"/>
              </w:rPr>
              <w:t xml:space="preserve">Specific feedback as requested by the course </w:t>
            </w:r>
            <w:r>
              <w:rPr>
                <w:rFonts w:ascii="Verdana" w:hAnsi="Verdana"/>
                <w:sz w:val="20"/>
                <w:szCs w:val="20"/>
              </w:rPr>
              <w:t>instructor</w:t>
            </w:r>
            <w:r w:rsidRPr="00A00DC3">
              <w:rPr>
                <w:rFonts w:ascii="Verdana" w:hAnsi="Verdana"/>
                <w:sz w:val="20"/>
                <w:szCs w:val="20"/>
              </w:rPr>
              <w:t xml:space="preserve"> on the </w:t>
            </w:r>
            <w:r>
              <w:rPr>
                <w:rFonts w:ascii="Verdana" w:hAnsi="Verdana"/>
                <w:sz w:val="20"/>
                <w:szCs w:val="20"/>
              </w:rPr>
              <w:t>Instructor Worksheet</w:t>
            </w:r>
            <w:r w:rsidRPr="00A00DC3">
              <w:rPr>
                <w:rFonts w:ascii="Verdana" w:hAnsi="Verdana"/>
                <w:sz w:val="20"/>
                <w:szCs w:val="20"/>
              </w:rPr>
              <w:t>:</w:t>
            </w:r>
          </w:p>
          <w:p w:rsidRPr="00A00DC3" w:rsidR="008F7F3D" w:rsidP="00B335E7" w:rsidRDefault="008F7F3D" w14:paraId="02B08DD5" w14:textId="77777777">
            <w:pPr>
              <w:rPr>
                <w:rFonts w:ascii="Verdana" w:hAnsi="Verdana"/>
                <w:sz w:val="20"/>
                <w:szCs w:val="20"/>
              </w:rPr>
            </w:pPr>
          </w:p>
          <w:p w:rsidRPr="00A00DC3" w:rsidR="008F7F3D" w:rsidP="00B335E7" w:rsidRDefault="008F7F3D" w14:paraId="4A3DD65B" w14:textId="77777777">
            <w:pPr>
              <w:rPr>
                <w:rFonts w:ascii="Verdana" w:hAnsi="Verdana"/>
                <w:sz w:val="20"/>
                <w:szCs w:val="20"/>
              </w:rPr>
            </w:pPr>
          </w:p>
        </w:tc>
      </w:tr>
    </w:tbl>
    <w:p w:rsidR="006862AD" w:rsidP="00BF4F86" w:rsidRDefault="006862AD" w14:paraId="7EA48802" w14:textId="77777777">
      <w:pPr>
        <w:rPr>
          <w:rFonts w:ascii="Verdana" w:hAnsi="Verdana"/>
          <w:b/>
          <w:sz w:val="28"/>
          <w:szCs w:val="28"/>
        </w:rPr>
      </w:pPr>
    </w:p>
    <w:p w:rsidR="008F7F3D" w:rsidP="00BF4F86" w:rsidRDefault="008F7F3D" w14:paraId="0902BF1F" w14:textId="77777777">
      <w:pPr>
        <w:rPr>
          <w:rFonts w:ascii="Verdana" w:hAnsi="Verdana"/>
          <w:b/>
          <w:sz w:val="20"/>
          <w:szCs w:val="20"/>
        </w:rPr>
      </w:pPr>
    </w:p>
    <w:p w:rsidR="00BF4F86" w:rsidP="007852F9" w:rsidRDefault="00BF4F86" w14:paraId="496ACE9E" w14:textId="77777777">
      <w:pPr>
        <w:outlineLvl w:val="0"/>
        <w:rPr>
          <w:rFonts w:ascii="Verdana" w:hAnsi="Verdana"/>
          <w:b/>
          <w:sz w:val="20"/>
          <w:szCs w:val="20"/>
        </w:rPr>
      </w:pPr>
      <w:r w:rsidRPr="00A00DC3">
        <w:rPr>
          <w:rFonts w:ascii="Verdana" w:hAnsi="Verdana"/>
          <w:b/>
          <w:sz w:val="20"/>
          <w:szCs w:val="20"/>
        </w:rPr>
        <w:t xml:space="preserve">I.  </w:t>
      </w:r>
      <w:r w:rsidRPr="00A00DC3" w:rsidR="008F5E2B">
        <w:rPr>
          <w:rFonts w:ascii="Verdana" w:hAnsi="Verdana"/>
          <w:b/>
          <w:sz w:val="20"/>
          <w:szCs w:val="20"/>
        </w:rPr>
        <w:t>STRUCTURE AND EXPECTATIONS</w:t>
      </w:r>
    </w:p>
    <w:p w:rsidRPr="00A00DC3" w:rsidR="0056194F" w:rsidP="007852F9" w:rsidRDefault="0056194F" w14:paraId="218572BE" w14:textId="77777777">
      <w:pPr>
        <w:outlineLvl w:val="0"/>
        <w:rPr>
          <w:rFonts w:ascii="Verdana" w:hAnsi="Verdana"/>
          <w:b/>
          <w:sz w:val="20"/>
          <w:szCs w:val="20"/>
        </w:rPr>
      </w:pPr>
    </w:p>
    <w:p w:rsidRPr="006862AD" w:rsidR="00BF4F86" w:rsidP="00BF4F86" w:rsidRDefault="00BF4F86" w14:paraId="178FB9B8" w14:textId="77777777">
      <w:pPr>
        <w:rPr>
          <w:rFonts w:ascii="Verdana" w:hAnsi="Verdana"/>
          <w:b/>
          <w:sz w:val="16"/>
          <w:szCs w:val="16"/>
        </w:rPr>
      </w:pPr>
    </w:p>
    <w:p w:rsidRPr="00A00DC3" w:rsidR="00BF4F86" w:rsidP="009E3EA8" w:rsidRDefault="00BF4F86" w14:paraId="7FD48163" w14:textId="77777777">
      <w:pPr>
        <w:rPr>
          <w:rFonts w:ascii="Verdana" w:hAnsi="Verdana"/>
          <w:sz w:val="20"/>
          <w:szCs w:val="20"/>
        </w:rPr>
      </w:pPr>
      <w:r w:rsidRPr="00A00DC3">
        <w:rPr>
          <w:rFonts w:ascii="Verdana" w:hAnsi="Verdana"/>
          <w:b/>
          <w:sz w:val="20"/>
          <w:szCs w:val="20"/>
        </w:rPr>
        <w:t>General Review Standard:</w:t>
      </w:r>
      <w:r w:rsidRPr="00A00DC3" w:rsidR="00B62D70">
        <w:rPr>
          <w:rFonts w:ascii="Verdana" w:hAnsi="Verdana"/>
          <w:sz w:val="20"/>
          <w:szCs w:val="20"/>
        </w:rPr>
        <w:t xml:space="preserve">  </w:t>
      </w:r>
      <w:r w:rsidRPr="00A00DC3">
        <w:rPr>
          <w:rFonts w:ascii="Verdana" w:hAnsi="Verdana"/>
          <w:sz w:val="20"/>
          <w:szCs w:val="20"/>
        </w:rPr>
        <w:t xml:space="preserve">The </w:t>
      </w:r>
      <w:r w:rsidRPr="00A00DC3" w:rsidR="00BC1AB4">
        <w:rPr>
          <w:rFonts w:ascii="Verdana" w:hAnsi="Verdana"/>
          <w:sz w:val="20"/>
          <w:szCs w:val="20"/>
        </w:rPr>
        <w:t xml:space="preserve">course layout, navigation, and expectations are clearly communicated and easily visible to students throughout the course. </w:t>
      </w:r>
    </w:p>
    <w:p w:rsidRPr="00A00DC3" w:rsidR="00B86FEA" w:rsidP="00BF4F86" w:rsidRDefault="00B86FEA" w14:paraId="16749FFD" w14:textId="77777777">
      <w:pPr>
        <w:jc w:val="center"/>
        <w:rPr>
          <w:rFonts w:ascii="Verdana" w:hAnsi="Verdana"/>
          <w:sz w:val="20"/>
          <w:szCs w:val="20"/>
        </w:rPr>
      </w:pPr>
    </w:p>
    <w:tbl>
      <w:tblPr>
        <w:tblW w:w="14120" w:type="dxa"/>
        <w:tblBorders>
          <w:top w:val="single" w:color="2E74B5" w:themeColor="accent1" w:themeShade="BF" w:sz="8" w:space="0"/>
          <w:left w:val="single" w:color="2E74B5" w:themeColor="accent1" w:themeShade="BF" w:sz="8" w:space="0"/>
          <w:bottom w:val="single" w:color="2E74B5" w:themeColor="accent1" w:themeShade="BF" w:sz="8" w:space="0"/>
          <w:right w:val="single" w:color="2E74B5" w:themeColor="accent1" w:themeShade="BF" w:sz="8" w:space="0"/>
          <w:insideH w:val="single" w:color="2E74B5" w:themeColor="accent1" w:themeShade="BF" w:sz="8" w:space="0"/>
          <w:insideV w:val="single" w:color="2E74B5" w:themeColor="accent1" w:themeShade="BF" w:sz="8" w:space="0"/>
        </w:tblBorders>
        <w:tblLook w:val="01E0" w:firstRow="1" w:lastRow="1" w:firstColumn="1" w:lastColumn="1" w:noHBand="0" w:noVBand="0"/>
      </w:tblPr>
      <w:tblGrid>
        <w:gridCol w:w="2952"/>
        <w:gridCol w:w="5948"/>
        <w:gridCol w:w="5220"/>
      </w:tblGrid>
      <w:tr w:rsidRPr="00A00DC3" w:rsidR="00BF4F86" w:rsidTr="4784018F" w14:paraId="4F05D38B" w14:textId="77777777">
        <w:tc>
          <w:tcPr>
            <w:tcW w:w="2952" w:type="dxa"/>
            <w:tcMar/>
          </w:tcPr>
          <w:p w:rsidRPr="00A00DC3" w:rsidR="00BF4F86" w:rsidP="0041333F" w:rsidRDefault="00B62D70" w14:paraId="132A6B7A" w14:textId="77777777">
            <w:pPr>
              <w:jc w:val="center"/>
              <w:rPr>
                <w:rFonts w:ascii="Verdana" w:hAnsi="Verdana"/>
                <w:b/>
                <w:sz w:val="20"/>
                <w:szCs w:val="20"/>
              </w:rPr>
            </w:pPr>
            <w:r w:rsidRPr="00A00DC3">
              <w:rPr>
                <w:rFonts w:ascii="Verdana" w:hAnsi="Verdana"/>
                <w:b/>
                <w:sz w:val="20"/>
                <w:szCs w:val="20"/>
              </w:rPr>
              <w:t>Specific Review Standards:</w:t>
            </w:r>
          </w:p>
        </w:tc>
        <w:tc>
          <w:tcPr>
            <w:tcW w:w="5948" w:type="dxa"/>
            <w:tcMar/>
          </w:tcPr>
          <w:p w:rsidRPr="00A00DC3" w:rsidR="00BF4F86" w:rsidP="00AE76B1" w:rsidRDefault="003C438F" w14:paraId="5D69F47F" w14:textId="77777777">
            <w:pPr>
              <w:jc w:val="center"/>
              <w:rPr>
                <w:rFonts w:ascii="Verdana" w:hAnsi="Verdana"/>
                <w:b/>
                <w:sz w:val="20"/>
                <w:szCs w:val="20"/>
              </w:rPr>
            </w:pPr>
            <w:r w:rsidRPr="00A00DC3">
              <w:rPr>
                <w:rFonts w:ascii="Verdana" w:hAnsi="Verdana"/>
                <w:b/>
                <w:sz w:val="20"/>
                <w:szCs w:val="20"/>
              </w:rPr>
              <w:t>Met? Yes or No</w:t>
            </w:r>
          </w:p>
        </w:tc>
        <w:tc>
          <w:tcPr>
            <w:tcW w:w="5220" w:type="dxa"/>
            <w:tcMar/>
          </w:tcPr>
          <w:p w:rsidRPr="00A00DC3" w:rsidR="00BF4F86" w:rsidP="00AE76B1" w:rsidRDefault="00586EFD" w14:paraId="44D5896C" w14:textId="77777777">
            <w:pPr>
              <w:jc w:val="center"/>
              <w:rPr>
                <w:rFonts w:ascii="Verdana" w:hAnsi="Verdana"/>
                <w:b/>
                <w:sz w:val="20"/>
                <w:szCs w:val="20"/>
              </w:rPr>
            </w:pPr>
            <w:r w:rsidRPr="00010B42">
              <w:rPr>
                <w:rFonts w:ascii="Verdana" w:hAnsi="Verdana"/>
                <w:b/>
                <w:sz w:val="20"/>
                <w:szCs w:val="20"/>
              </w:rPr>
              <w:t>Annotation:  Examples and Explanations</w:t>
            </w:r>
          </w:p>
        </w:tc>
      </w:tr>
      <w:tr w:rsidRPr="00A00DC3" w:rsidR="008F5E2B" w:rsidTr="4784018F" w14:paraId="71B89B25" w14:textId="77777777">
        <w:tc>
          <w:tcPr>
            <w:tcW w:w="2952" w:type="dxa"/>
            <w:tcMar/>
          </w:tcPr>
          <w:p w:rsidRPr="00A00DC3" w:rsidR="008F5E2B" w:rsidP="00B62D70" w:rsidRDefault="008F5E2B" w14:paraId="2D915723" w14:textId="77777777">
            <w:pPr>
              <w:rPr>
                <w:rFonts w:ascii="Verdana" w:hAnsi="Verdana"/>
                <w:sz w:val="20"/>
                <w:szCs w:val="20"/>
              </w:rPr>
            </w:pPr>
            <w:r w:rsidRPr="00A00DC3">
              <w:rPr>
                <w:rFonts w:ascii="Verdana" w:hAnsi="Verdana"/>
                <w:sz w:val="20"/>
                <w:szCs w:val="20"/>
              </w:rPr>
              <w:t>MANDATORY ELEMENTS</w:t>
            </w:r>
          </w:p>
        </w:tc>
        <w:tc>
          <w:tcPr>
            <w:tcW w:w="5948" w:type="dxa"/>
            <w:tcMar/>
          </w:tcPr>
          <w:p w:rsidRPr="00A00DC3" w:rsidR="008F5E2B" w:rsidP="0041333F" w:rsidRDefault="008F5E2B" w14:paraId="3BC892D0" w14:textId="77777777">
            <w:pPr>
              <w:jc w:val="center"/>
              <w:rPr>
                <w:rFonts w:ascii="Verdana" w:hAnsi="Verdana"/>
                <w:sz w:val="20"/>
                <w:szCs w:val="20"/>
              </w:rPr>
            </w:pPr>
          </w:p>
        </w:tc>
        <w:tc>
          <w:tcPr>
            <w:tcW w:w="5220" w:type="dxa"/>
            <w:tcMar/>
          </w:tcPr>
          <w:p w:rsidRPr="00A00DC3" w:rsidR="008F5E2B" w:rsidP="00404934" w:rsidRDefault="008F5E2B" w14:paraId="18B4F8C7" w14:textId="77777777">
            <w:pPr>
              <w:rPr>
                <w:rFonts w:ascii="Verdana" w:hAnsi="Verdana"/>
                <w:sz w:val="20"/>
                <w:szCs w:val="20"/>
              </w:rPr>
            </w:pPr>
          </w:p>
        </w:tc>
      </w:tr>
      <w:tr w:rsidRPr="00A00DC3" w:rsidR="00BF4F86" w:rsidTr="4784018F" w14:paraId="42267E9A" w14:textId="77777777">
        <w:tc>
          <w:tcPr>
            <w:tcW w:w="2952" w:type="dxa"/>
            <w:tcMar/>
          </w:tcPr>
          <w:p w:rsidRPr="00A00DC3" w:rsidR="00BF4F86" w:rsidP="00BC1AB4" w:rsidRDefault="00B62D70" w14:paraId="5224C4C4" w14:textId="77777777">
            <w:pPr>
              <w:rPr>
                <w:rFonts w:ascii="Verdana" w:hAnsi="Verdana"/>
                <w:sz w:val="20"/>
                <w:szCs w:val="20"/>
              </w:rPr>
            </w:pPr>
            <w:r w:rsidRPr="00A00DC3">
              <w:rPr>
                <w:rFonts w:ascii="Verdana" w:hAnsi="Verdana"/>
                <w:sz w:val="20"/>
                <w:szCs w:val="20"/>
              </w:rPr>
              <w:t>I.1</w:t>
            </w:r>
            <w:r w:rsidRPr="00A00DC3" w:rsidR="00BC1AB4">
              <w:rPr>
                <w:rFonts w:ascii="Verdana" w:hAnsi="Verdana"/>
                <w:sz w:val="20"/>
                <w:szCs w:val="20"/>
              </w:rPr>
              <w:t xml:space="preserve"> </w:t>
            </w:r>
            <w:r w:rsidRPr="00A00DC3" w:rsidR="008F5E2B">
              <w:rPr>
                <w:rFonts w:ascii="Verdana" w:hAnsi="Verdana"/>
                <w:sz w:val="20"/>
                <w:szCs w:val="20"/>
              </w:rPr>
              <w:t>A</w:t>
            </w:r>
            <w:r w:rsidRPr="00A00DC3">
              <w:rPr>
                <w:rFonts w:ascii="Verdana" w:hAnsi="Verdana"/>
                <w:sz w:val="20"/>
                <w:szCs w:val="20"/>
              </w:rPr>
              <w:t xml:space="preserve"> statement introduc</w:t>
            </w:r>
            <w:r w:rsidRPr="00A00DC3" w:rsidR="008F5E2B">
              <w:rPr>
                <w:rFonts w:ascii="Verdana" w:hAnsi="Verdana"/>
                <w:sz w:val="20"/>
                <w:szCs w:val="20"/>
              </w:rPr>
              <w:t xml:space="preserve">es </w:t>
            </w:r>
            <w:r w:rsidRPr="00A00DC3">
              <w:rPr>
                <w:rFonts w:ascii="Verdana" w:hAnsi="Verdana"/>
                <w:sz w:val="20"/>
                <w:szCs w:val="20"/>
              </w:rPr>
              <w:t>the student</w:t>
            </w:r>
            <w:r w:rsidRPr="00A00DC3" w:rsidR="008F5E2B">
              <w:rPr>
                <w:rFonts w:ascii="Verdana" w:hAnsi="Verdana"/>
                <w:sz w:val="20"/>
                <w:szCs w:val="20"/>
              </w:rPr>
              <w:t>s t</w:t>
            </w:r>
            <w:r w:rsidR="008F7F3D">
              <w:rPr>
                <w:rFonts w:ascii="Verdana" w:hAnsi="Verdana"/>
                <w:sz w:val="20"/>
                <w:szCs w:val="20"/>
              </w:rPr>
              <w:t>o the course layout, resources, tasks and the instructor.  Is there the beginning of a sense of community?</w:t>
            </w:r>
          </w:p>
        </w:tc>
        <w:tc>
          <w:tcPr>
            <w:tcW w:w="5948" w:type="dxa"/>
            <w:tcMar/>
          </w:tcPr>
          <w:p w:rsidRPr="00A00DC3" w:rsidR="00BF4F86" w:rsidP="0041333F" w:rsidRDefault="00BF4F86" w14:paraId="679D6373" w14:textId="77777777">
            <w:pPr>
              <w:jc w:val="center"/>
              <w:rPr>
                <w:rFonts w:ascii="Verdana" w:hAnsi="Verdana"/>
                <w:sz w:val="20"/>
                <w:szCs w:val="20"/>
              </w:rPr>
            </w:pPr>
          </w:p>
          <w:p w:rsidRPr="00A00DC3" w:rsidR="00B62D70" w:rsidP="00EE2D14" w:rsidRDefault="008F5E2B" w14:paraId="1BFD2139" w14:textId="77777777">
            <w:pPr>
              <w:jc w:val="center"/>
              <w:rPr>
                <w:rFonts w:ascii="Verdana" w:hAnsi="Verdana"/>
                <w:sz w:val="20"/>
                <w:szCs w:val="20"/>
              </w:rPr>
            </w:pPr>
            <w:r w:rsidRPr="00A00DC3">
              <w:rPr>
                <w:rFonts w:ascii="Verdana" w:hAnsi="Verdana"/>
                <w:sz w:val="20"/>
                <w:szCs w:val="20"/>
              </w:rPr>
              <w:t xml:space="preserve"> </w:t>
            </w:r>
            <w:r w:rsidRPr="00A00DC3" w:rsidR="00EE2D14">
              <w:rPr>
                <w:rFonts w:ascii="Verdana" w:hAnsi="Verdana"/>
                <w:sz w:val="20"/>
                <w:szCs w:val="20"/>
              </w:rPr>
              <w:t xml:space="preserve"> </w:t>
            </w:r>
          </w:p>
        </w:tc>
        <w:tc>
          <w:tcPr>
            <w:tcW w:w="5220" w:type="dxa"/>
            <w:tcMar/>
          </w:tcPr>
          <w:p w:rsidRPr="00010B42" w:rsidR="00586EFD" w:rsidP="00586EFD" w:rsidRDefault="00586EFD" w14:paraId="58F05781" w14:textId="77777777">
            <w:pPr>
              <w:rPr>
                <w:rFonts w:ascii="Verdana" w:hAnsi="Verdana"/>
                <w:sz w:val="20"/>
                <w:szCs w:val="20"/>
              </w:rPr>
            </w:pPr>
            <w:r w:rsidRPr="00010B42">
              <w:rPr>
                <w:rFonts w:ascii="Verdana" w:hAnsi="Verdana"/>
                <w:sz w:val="20"/>
                <w:szCs w:val="20"/>
              </w:rPr>
              <w:t>Look for a statement by the instructor that welcomes and introduces students to the course and how it works</w:t>
            </w:r>
          </w:p>
          <w:p w:rsidRPr="00010B42" w:rsidR="00586EFD" w:rsidP="00586EFD" w:rsidRDefault="00586EFD" w14:paraId="1759DADD" w14:textId="77777777">
            <w:pPr>
              <w:rPr>
                <w:rFonts w:ascii="Verdana" w:hAnsi="Verdana"/>
                <w:sz w:val="20"/>
                <w:szCs w:val="20"/>
              </w:rPr>
            </w:pPr>
          </w:p>
          <w:p w:rsidRPr="00010B42" w:rsidR="00586EFD" w:rsidP="00586EFD" w:rsidRDefault="00586EFD" w14:paraId="6D2E1272" w14:textId="77777777">
            <w:pPr>
              <w:rPr>
                <w:rFonts w:ascii="Verdana" w:hAnsi="Verdana"/>
                <w:sz w:val="20"/>
                <w:szCs w:val="20"/>
              </w:rPr>
            </w:pPr>
            <w:r w:rsidRPr="00010B42">
              <w:rPr>
                <w:rFonts w:ascii="Verdana" w:hAnsi="Verdana"/>
                <w:sz w:val="20"/>
                <w:szCs w:val="20"/>
              </w:rPr>
              <w:t xml:space="preserve">Examples:  </w:t>
            </w:r>
          </w:p>
          <w:p w:rsidRPr="00010B42" w:rsidR="00586EFD" w:rsidP="00586EFD" w:rsidRDefault="008F7F3D" w14:paraId="1B86882B" w14:textId="77777777">
            <w:pPr>
              <w:numPr>
                <w:ilvl w:val="0"/>
                <w:numId w:val="2"/>
              </w:numPr>
              <w:rPr>
                <w:rFonts w:ascii="Verdana" w:hAnsi="Verdana"/>
                <w:sz w:val="20"/>
                <w:szCs w:val="20"/>
              </w:rPr>
            </w:pPr>
            <w:r>
              <w:rPr>
                <w:rFonts w:ascii="Verdana" w:hAnsi="Verdana"/>
                <w:sz w:val="20"/>
                <w:szCs w:val="20"/>
              </w:rPr>
              <w:t>The instructor is clearly present and has an introduction.</w:t>
            </w:r>
          </w:p>
          <w:p w:rsidR="008F7F3D" w:rsidP="008F7F3D" w:rsidRDefault="008F7F3D" w14:paraId="13228AB4" w14:textId="77777777">
            <w:pPr>
              <w:numPr>
                <w:ilvl w:val="0"/>
                <w:numId w:val="2"/>
              </w:numPr>
              <w:rPr>
                <w:rFonts w:ascii="Verdana" w:hAnsi="Verdana"/>
                <w:sz w:val="20"/>
                <w:szCs w:val="20"/>
              </w:rPr>
            </w:pPr>
            <w:r>
              <w:rPr>
                <w:rFonts w:ascii="Verdana" w:hAnsi="Verdana"/>
                <w:sz w:val="20"/>
                <w:szCs w:val="20"/>
              </w:rPr>
              <w:t>There are c</w:t>
            </w:r>
            <w:r w:rsidRPr="00010B42" w:rsidR="00586EFD">
              <w:rPr>
                <w:rFonts w:ascii="Verdana" w:hAnsi="Verdana"/>
                <w:sz w:val="20"/>
                <w:szCs w:val="20"/>
              </w:rPr>
              <w:t>lear directions about how to get started in the course.</w:t>
            </w:r>
          </w:p>
          <w:p w:rsidR="00435653" w:rsidP="008F7F3D" w:rsidRDefault="008F7F3D" w14:paraId="2F2FCDE5" w14:textId="77777777">
            <w:pPr>
              <w:numPr>
                <w:ilvl w:val="0"/>
                <w:numId w:val="2"/>
              </w:numPr>
              <w:rPr>
                <w:rFonts w:ascii="Verdana" w:hAnsi="Verdana"/>
                <w:sz w:val="20"/>
                <w:szCs w:val="20"/>
              </w:rPr>
            </w:pPr>
            <w:r>
              <w:rPr>
                <w:rFonts w:ascii="Verdana" w:hAnsi="Verdana"/>
                <w:sz w:val="20"/>
                <w:szCs w:val="20"/>
              </w:rPr>
              <w:t>There is a</w:t>
            </w:r>
            <w:r w:rsidRPr="008F7F3D" w:rsidR="00586EFD">
              <w:rPr>
                <w:rFonts w:ascii="Verdana" w:hAnsi="Verdana"/>
                <w:sz w:val="20"/>
                <w:szCs w:val="20"/>
              </w:rPr>
              <w:t xml:space="preserve"> course overview (text, video, or other)</w:t>
            </w:r>
            <w:r w:rsidRPr="008F7F3D" w:rsidR="00EE2D14">
              <w:rPr>
                <w:rFonts w:ascii="Verdana" w:hAnsi="Verdana"/>
                <w:sz w:val="20"/>
                <w:szCs w:val="20"/>
              </w:rPr>
              <w:t xml:space="preserve"> </w:t>
            </w:r>
            <w:r w:rsidRPr="008F7F3D" w:rsidR="00B33658">
              <w:rPr>
                <w:rFonts w:ascii="Verdana" w:hAnsi="Verdana"/>
                <w:sz w:val="20"/>
                <w:szCs w:val="20"/>
              </w:rPr>
              <w:t xml:space="preserve"> </w:t>
            </w:r>
          </w:p>
          <w:p w:rsidRPr="008F7F3D" w:rsidR="008F7F3D" w:rsidP="00AA5009" w:rsidRDefault="008F7F3D" w14:paraId="57FA8E00" w14:textId="77777777">
            <w:pPr>
              <w:ind w:left="720"/>
              <w:rPr>
                <w:rFonts w:ascii="Verdana" w:hAnsi="Verdana"/>
                <w:sz w:val="20"/>
                <w:szCs w:val="20"/>
              </w:rPr>
            </w:pPr>
          </w:p>
        </w:tc>
      </w:tr>
      <w:tr w:rsidRPr="00A00DC3" w:rsidR="00BF4F86" w:rsidTr="4784018F" w14:paraId="4B7ECE59" w14:textId="77777777">
        <w:tc>
          <w:tcPr>
            <w:tcW w:w="2952" w:type="dxa"/>
            <w:tcMar/>
          </w:tcPr>
          <w:p w:rsidRPr="00A00DC3" w:rsidR="00BF4F86" w:rsidP="00BC1AB4" w:rsidRDefault="00B62D70" w14:paraId="59D3A34D" w14:textId="77777777">
            <w:pPr>
              <w:rPr>
                <w:rFonts w:ascii="Verdana" w:hAnsi="Verdana"/>
                <w:sz w:val="20"/>
                <w:szCs w:val="20"/>
              </w:rPr>
            </w:pPr>
            <w:r w:rsidRPr="00A00DC3">
              <w:rPr>
                <w:rFonts w:ascii="Verdana" w:hAnsi="Verdana"/>
                <w:sz w:val="20"/>
                <w:szCs w:val="20"/>
              </w:rPr>
              <w:t>I.2</w:t>
            </w:r>
            <w:r w:rsidRPr="00A00DC3" w:rsidR="00BC1AB4">
              <w:rPr>
                <w:rFonts w:ascii="Verdana" w:hAnsi="Verdana"/>
                <w:sz w:val="20"/>
                <w:szCs w:val="20"/>
              </w:rPr>
              <w:t xml:space="preserve"> </w:t>
            </w:r>
            <w:r w:rsidRPr="00A00DC3">
              <w:rPr>
                <w:rFonts w:ascii="Verdana" w:hAnsi="Verdana"/>
                <w:sz w:val="20"/>
                <w:szCs w:val="20"/>
              </w:rPr>
              <w:t>Course layout</w:t>
            </w:r>
            <w:r w:rsidRPr="00A00DC3" w:rsidR="008F5E2B">
              <w:rPr>
                <w:rFonts w:ascii="Verdana" w:hAnsi="Verdana"/>
                <w:sz w:val="20"/>
                <w:szCs w:val="20"/>
              </w:rPr>
              <w:t xml:space="preserve"> is logical, consistent, and easy to navigate. </w:t>
            </w:r>
            <w:r w:rsidR="008F7F3D">
              <w:rPr>
                <w:rFonts w:ascii="Verdana" w:hAnsi="Verdana"/>
                <w:sz w:val="20"/>
                <w:szCs w:val="20"/>
              </w:rPr>
              <w:t>Basic elements students want at the beginning of the course are easy to find.</w:t>
            </w:r>
          </w:p>
        </w:tc>
        <w:tc>
          <w:tcPr>
            <w:tcW w:w="5948" w:type="dxa"/>
            <w:tcMar/>
          </w:tcPr>
          <w:p w:rsidRPr="00A00DC3" w:rsidR="00BF4F86" w:rsidP="0041333F" w:rsidRDefault="00EE2D14" w14:paraId="272C9425" w14:textId="77777777">
            <w:pPr>
              <w:jc w:val="center"/>
              <w:rPr>
                <w:rFonts w:ascii="Verdana" w:hAnsi="Verdana"/>
                <w:sz w:val="20"/>
                <w:szCs w:val="20"/>
              </w:rPr>
            </w:pPr>
            <w:r w:rsidRPr="00A00DC3">
              <w:rPr>
                <w:rFonts w:ascii="Verdana" w:hAnsi="Verdana"/>
                <w:sz w:val="20"/>
                <w:szCs w:val="20"/>
              </w:rPr>
              <w:t xml:space="preserve"> </w:t>
            </w:r>
          </w:p>
          <w:p w:rsidRPr="00A00DC3" w:rsidR="00B62D70" w:rsidP="0041333F" w:rsidRDefault="008F5E2B" w14:paraId="743C1ABE" w14:textId="77777777">
            <w:pPr>
              <w:jc w:val="center"/>
              <w:rPr>
                <w:rFonts w:ascii="Verdana" w:hAnsi="Verdana"/>
                <w:sz w:val="20"/>
                <w:szCs w:val="20"/>
              </w:rPr>
            </w:pPr>
            <w:r w:rsidRPr="00A00DC3">
              <w:rPr>
                <w:rFonts w:ascii="Verdana" w:hAnsi="Verdana"/>
                <w:sz w:val="20"/>
                <w:szCs w:val="20"/>
              </w:rPr>
              <w:t xml:space="preserve"> </w:t>
            </w:r>
          </w:p>
        </w:tc>
        <w:tc>
          <w:tcPr>
            <w:tcW w:w="5220" w:type="dxa"/>
            <w:tcMar/>
          </w:tcPr>
          <w:p w:rsidRPr="00010B42" w:rsidR="00586EFD" w:rsidP="00586EFD" w:rsidRDefault="00EE2D14" w14:paraId="40DAD9EB" w14:textId="77777777">
            <w:pPr>
              <w:rPr>
                <w:rFonts w:ascii="Verdana" w:hAnsi="Verdana"/>
                <w:sz w:val="20"/>
                <w:szCs w:val="20"/>
              </w:rPr>
            </w:pPr>
            <w:r w:rsidRPr="00A00DC3">
              <w:rPr>
                <w:rFonts w:ascii="Verdana" w:hAnsi="Verdana"/>
                <w:sz w:val="20"/>
                <w:szCs w:val="20"/>
              </w:rPr>
              <w:t xml:space="preserve"> </w:t>
            </w:r>
            <w:r w:rsidRPr="00010B42" w:rsidR="00586EFD">
              <w:rPr>
                <w:rFonts w:ascii="Verdana" w:hAnsi="Verdana"/>
                <w:sz w:val="20"/>
                <w:szCs w:val="20"/>
              </w:rPr>
              <w:t>The following are easy to locate, navigate and understand:</w:t>
            </w:r>
          </w:p>
          <w:p w:rsidRPr="00010B42" w:rsidR="00586EFD" w:rsidP="00586EFD" w:rsidRDefault="00586EFD" w14:paraId="26E6DF9E" w14:textId="77777777">
            <w:pPr>
              <w:numPr>
                <w:ilvl w:val="0"/>
                <w:numId w:val="2"/>
              </w:numPr>
              <w:rPr>
                <w:rFonts w:ascii="Verdana" w:hAnsi="Verdana"/>
                <w:sz w:val="20"/>
                <w:szCs w:val="20"/>
              </w:rPr>
            </w:pPr>
            <w:r w:rsidRPr="00010B42">
              <w:rPr>
                <w:rFonts w:ascii="Verdana" w:hAnsi="Verdana"/>
                <w:sz w:val="20"/>
                <w:szCs w:val="20"/>
              </w:rPr>
              <w:t>Course calendar with activity due dates</w:t>
            </w:r>
          </w:p>
          <w:p w:rsidRPr="00010B42" w:rsidR="00586EFD" w:rsidP="00586EFD" w:rsidRDefault="00586EFD" w14:paraId="021D82AC" w14:textId="77777777">
            <w:pPr>
              <w:numPr>
                <w:ilvl w:val="0"/>
                <w:numId w:val="2"/>
              </w:numPr>
              <w:rPr>
                <w:rFonts w:ascii="Verdana" w:hAnsi="Verdana"/>
                <w:sz w:val="20"/>
                <w:szCs w:val="20"/>
              </w:rPr>
            </w:pPr>
            <w:r w:rsidRPr="00010B42">
              <w:rPr>
                <w:rFonts w:ascii="Verdana" w:hAnsi="Verdana"/>
                <w:sz w:val="20"/>
                <w:szCs w:val="20"/>
              </w:rPr>
              <w:t>Syllabus</w:t>
            </w:r>
          </w:p>
          <w:p w:rsidRPr="00010B42" w:rsidR="00586EFD" w:rsidP="00586EFD" w:rsidRDefault="00586EFD" w14:paraId="412AC4E5" w14:textId="77777777">
            <w:pPr>
              <w:numPr>
                <w:ilvl w:val="0"/>
                <w:numId w:val="2"/>
              </w:numPr>
              <w:rPr>
                <w:rFonts w:ascii="Verdana" w:hAnsi="Verdana"/>
                <w:sz w:val="20"/>
                <w:szCs w:val="20"/>
              </w:rPr>
            </w:pPr>
            <w:r w:rsidRPr="00010B42">
              <w:rPr>
                <w:rFonts w:ascii="Verdana" w:hAnsi="Verdana"/>
                <w:sz w:val="20"/>
                <w:szCs w:val="20"/>
              </w:rPr>
              <w:t>Course activities</w:t>
            </w:r>
          </w:p>
          <w:p w:rsidRPr="00010B42" w:rsidR="00586EFD" w:rsidP="00586EFD" w:rsidRDefault="00586EFD" w14:paraId="20D058D1" w14:textId="77777777">
            <w:pPr>
              <w:numPr>
                <w:ilvl w:val="0"/>
                <w:numId w:val="2"/>
              </w:numPr>
              <w:rPr>
                <w:rFonts w:ascii="Verdana" w:hAnsi="Verdana"/>
                <w:sz w:val="20"/>
                <w:szCs w:val="20"/>
              </w:rPr>
            </w:pPr>
            <w:r w:rsidRPr="00010B42">
              <w:rPr>
                <w:rFonts w:ascii="Verdana" w:hAnsi="Verdana"/>
                <w:sz w:val="20"/>
                <w:szCs w:val="20"/>
              </w:rPr>
              <w:t>Grading system</w:t>
            </w:r>
          </w:p>
          <w:p w:rsidRPr="00010B42" w:rsidR="00586EFD" w:rsidP="00586EFD" w:rsidRDefault="00586EFD" w14:paraId="73EC0950" w14:textId="77777777">
            <w:pPr>
              <w:numPr>
                <w:ilvl w:val="0"/>
                <w:numId w:val="2"/>
              </w:numPr>
              <w:rPr>
                <w:rFonts w:ascii="Verdana" w:hAnsi="Verdana"/>
                <w:sz w:val="20"/>
                <w:szCs w:val="20"/>
              </w:rPr>
            </w:pPr>
            <w:r w:rsidRPr="00010B42">
              <w:rPr>
                <w:rFonts w:ascii="Verdana" w:hAnsi="Verdana"/>
                <w:sz w:val="20"/>
                <w:szCs w:val="20"/>
              </w:rPr>
              <w:t>Testing procedures (online, proctored, etc.)</w:t>
            </w:r>
          </w:p>
          <w:p w:rsidRPr="00010B42" w:rsidR="00586EFD" w:rsidP="00586EFD" w:rsidRDefault="00586EFD" w14:paraId="412E3587" w14:textId="77777777">
            <w:pPr>
              <w:numPr>
                <w:ilvl w:val="0"/>
                <w:numId w:val="2"/>
              </w:numPr>
              <w:rPr>
                <w:rFonts w:ascii="Verdana" w:hAnsi="Verdana"/>
                <w:sz w:val="20"/>
                <w:szCs w:val="20"/>
              </w:rPr>
            </w:pPr>
            <w:r w:rsidRPr="00010B42">
              <w:rPr>
                <w:rFonts w:ascii="Verdana" w:hAnsi="Verdana"/>
                <w:sz w:val="20"/>
                <w:szCs w:val="20"/>
              </w:rPr>
              <w:t>Procedure for submission of assignments</w:t>
            </w:r>
          </w:p>
          <w:p w:rsidRPr="00010B42" w:rsidR="00586EFD" w:rsidP="00586EFD" w:rsidRDefault="00586EFD" w14:paraId="24C85270" w14:textId="77777777">
            <w:pPr>
              <w:numPr>
                <w:ilvl w:val="0"/>
                <w:numId w:val="2"/>
              </w:numPr>
              <w:rPr>
                <w:rFonts w:ascii="Verdana" w:hAnsi="Verdana"/>
                <w:sz w:val="20"/>
                <w:szCs w:val="20"/>
              </w:rPr>
            </w:pPr>
            <w:r w:rsidRPr="00010B42">
              <w:rPr>
                <w:rFonts w:ascii="Verdana" w:hAnsi="Verdana"/>
                <w:sz w:val="20"/>
                <w:szCs w:val="20"/>
              </w:rPr>
              <w:t>Discussion instructions</w:t>
            </w:r>
          </w:p>
          <w:p w:rsidRPr="00A00DC3" w:rsidR="00435653" w:rsidP="00586EFD" w:rsidRDefault="00586EFD" w14:paraId="340F56B9" w14:textId="77777777">
            <w:pPr>
              <w:rPr>
                <w:rFonts w:ascii="Verdana" w:hAnsi="Verdana"/>
                <w:sz w:val="20"/>
                <w:szCs w:val="20"/>
              </w:rPr>
            </w:pPr>
            <w:r w:rsidRPr="00010B42">
              <w:rPr>
                <w:rFonts w:ascii="Verdana" w:hAnsi="Verdana"/>
                <w:sz w:val="20"/>
                <w:szCs w:val="20"/>
              </w:rPr>
              <w:t xml:space="preserve">Course follows a consistent pattern (for example, quizzes are due on Tuesdays at 11:59 p.m. and discussions are due on Fridays at 11:59 p.m. every week). </w:t>
            </w:r>
          </w:p>
        </w:tc>
      </w:tr>
      <w:tr w:rsidRPr="00A00DC3" w:rsidR="00A834CD" w:rsidTr="4784018F" w14:paraId="11A5B629" w14:textId="77777777">
        <w:tc>
          <w:tcPr>
            <w:tcW w:w="2952" w:type="dxa"/>
            <w:tcMar/>
          </w:tcPr>
          <w:p w:rsidRPr="00A00DC3" w:rsidR="00A834CD" w:rsidP="00B21098" w:rsidRDefault="00A834CD" w14:paraId="5ABF0FB0" w14:textId="77777777">
            <w:pPr>
              <w:rPr>
                <w:rFonts w:ascii="Verdana" w:hAnsi="Verdana"/>
                <w:sz w:val="20"/>
                <w:szCs w:val="20"/>
              </w:rPr>
            </w:pPr>
            <w:r w:rsidRPr="00A00DC3">
              <w:rPr>
                <w:rFonts w:ascii="Verdana" w:hAnsi="Verdana"/>
                <w:sz w:val="20"/>
                <w:szCs w:val="20"/>
              </w:rPr>
              <w:t xml:space="preserve">I.3 The </w:t>
            </w:r>
            <w:r w:rsidRPr="00A00DC3" w:rsidR="00B21098">
              <w:rPr>
                <w:rFonts w:ascii="Verdana" w:hAnsi="Verdana"/>
                <w:sz w:val="20"/>
                <w:szCs w:val="20"/>
              </w:rPr>
              <w:t>instructor</w:t>
            </w:r>
            <w:r w:rsidRPr="00A00DC3">
              <w:rPr>
                <w:rFonts w:ascii="Verdana" w:hAnsi="Verdana"/>
                <w:sz w:val="20"/>
                <w:szCs w:val="20"/>
              </w:rPr>
              <w:t xml:space="preserve"> creates a clear, consistent, engaging tone for the course. </w:t>
            </w:r>
          </w:p>
        </w:tc>
        <w:tc>
          <w:tcPr>
            <w:tcW w:w="5948" w:type="dxa"/>
            <w:tcMar/>
          </w:tcPr>
          <w:p w:rsidRPr="00A00DC3" w:rsidR="00A834CD" w:rsidP="00A834CD" w:rsidRDefault="00A834CD" w14:paraId="6EC9A73B" w14:textId="77777777">
            <w:pPr>
              <w:jc w:val="center"/>
              <w:rPr>
                <w:rFonts w:ascii="Verdana" w:hAnsi="Verdana"/>
                <w:sz w:val="20"/>
                <w:szCs w:val="20"/>
              </w:rPr>
            </w:pPr>
          </w:p>
          <w:p w:rsidRPr="00A00DC3" w:rsidR="00A834CD" w:rsidP="00A834CD" w:rsidRDefault="00EE2D14" w14:paraId="49216989" w14:textId="77777777">
            <w:pPr>
              <w:jc w:val="center"/>
              <w:rPr>
                <w:rFonts w:ascii="Verdana" w:hAnsi="Verdana"/>
                <w:sz w:val="20"/>
                <w:szCs w:val="20"/>
              </w:rPr>
            </w:pPr>
            <w:r w:rsidRPr="00A00DC3">
              <w:rPr>
                <w:rFonts w:ascii="Verdana" w:hAnsi="Verdana"/>
                <w:sz w:val="20"/>
                <w:szCs w:val="20"/>
              </w:rPr>
              <w:t xml:space="preserve"> </w:t>
            </w:r>
          </w:p>
          <w:p w:rsidRPr="00A00DC3" w:rsidR="00A834CD" w:rsidP="00A834CD" w:rsidRDefault="00A834CD" w14:paraId="21DA8437" w14:textId="77777777">
            <w:pPr>
              <w:jc w:val="center"/>
              <w:rPr>
                <w:rFonts w:ascii="Verdana" w:hAnsi="Verdana"/>
                <w:sz w:val="20"/>
                <w:szCs w:val="20"/>
              </w:rPr>
            </w:pPr>
            <w:r w:rsidRPr="00A00DC3">
              <w:rPr>
                <w:rFonts w:ascii="Verdana" w:hAnsi="Verdana"/>
                <w:sz w:val="20"/>
                <w:szCs w:val="20"/>
              </w:rPr>
              <w:t xml:space="preserve"> </w:t>
            </w:r>
          </w:p>
        </w:tc>
        <w:tc>
          <w:tcPr>
            <w:tcW w:w="5220" w:type="dxa"/>
            <w:tcMar/>
          </w:tcPr>
          <w:p w:rsidRPr="00010B42" w:rsidR="00586EFD" w:rsidP="00586EFD" w:rsidRDefault="00A834CD" w14:paraId="570EE47B" w14:textId="77777777">
            <w:pPr>
              <w:autoSpaceDE w:val="0"/>
              <w:autoSpaceDN w:val="0"/>
              <w:adjustRightInd w:val="0"/>
              <w:rPr>
                <w:rFonts w:ascii="Verdana" w:hAnsi="Verdana"/>
                <w:sz w:val="20"/>
                <w:szCs w:val="20"/>
              </w:rPr>
            </w:pPr>
            <w:r w:rsidRPr="00A00DC3">
              <w:rPr>
                <w:rFonts w:ascii="Verdana" w:hAnsi="Verdana"/>
                <w:sz w:val="20"/>
                <w:szCs w:val="20"/>
              </w:rPr>
              <w:t xml:space="preserve"> </w:t>
            </w:r>
            <w:r w:rsidRPr="00A00DC3" w:rsidR="00EE2D14">
              <w:rPr>
                <w:rFonts w:ascii="Verdana" w:hAnsi="Verdana"/>
                <w:sz w:val="20"/>
                <w:szCs w:val="20"/>
              </w:rPr>
              <w:t xml:space="preserve"> </w:t>
            </w:r>
            <w:r w:rsidRPr="00A00DC3" w:rsidR="00B33658">
              <w:rPr>
                <w:rFonts w:ascii="Verdana" w:hAnsi="Verdana"/>
                <w:sz w:val="20"/>
                <w:szCs w:val="20"/>
              </w:rPr>
              <w:t xml:space="preserve"> </w:t>
            </w:r>
            <w:r w:rsidRPr="00010B42" w:rsidR="00586EFD">
              <w:rPr>
                <w:rFonts w:ascii="Verdana" w:hAnsi="Verdana"/>
                <w:sz w:val="20"/>
                <w:szCs w:val="20"/>
              </w:rPr>
              <w:t xml:space="preserve">The instructor sets up a consistent and clear tone for the class through news, discussion postings, lessons, examples, feedback, photos, videos, etc. </w:t>
            </w:r>
          </w:p>
          <w:p w:rsidRPr="00A00DC3" w:rsidR="00A834CD" w:rsidP="00586EFD" w:rsidRDefault="00586EFD" w14:paraId="71602CDB" w14:textId="77777777">
            <w:pPr>
              <w:rPr>
                <w:rFonts w:ascii="Verdana" w:hAnsi="Verdana"/>
                <w:sz w:val="20"/>
                <w:szCs w:val="20"/>
              </w:rPr>
            </w:pPr>
            <w:r w:rsidRPr="00010B42">
              <w:rPr>
                <w:rFonts w:ascii="Verdana" w:hAnsi="Verdana"/>
                <w:sz w:val="20"/>
                <w:szCs w:val="20"/>
              </w:rPr>
              <w:t>Look for the instructor’s personality to come through the course in various ways. Also look to see if the instructor changes news regularly, gives reminders, gives consistent and regular class feedback, and responds to student questions promptly.</w:t>
            </w:r>
          </w:p>
        </w:tc>
      </w:tr>
      <w:tr w:rsidRPr="00A00DC3" w:rsidR="00A834CD" w:rsidTr="4784018F" w14:paraId="6D266A2C" w14:textId="77777777">
        <w:trPr>
          <w:trHeight w:val="260"/>
        </w:trPr>
        <w:tc>
          <w:tcPr>
            <w:tcW w:w="2952" w:type="dxa"/>
            <w:tcMar/>
          </w:tcPr>
          <w:p w:rsidRPr="00A00DC3" w:rsidR="00A834CD" w:rsidP="00A834CD" w:rsidRDefault="00A834CD" w14:paraId="1D4A0C40" w14:textId="77777777">
            <w:pPr>
              <w:rPr>
                <w:rFonts w:ascii="Verdana" w:hAnsi="Verdana"/>
                <w:sz w:val="20"/>
                <w:szCs w:val="20"/>
              </w:rPr>
            </w:pPr>
            <w:r w:rsidRPr="00A00DC3">
              <w:rPr>
                <w:rFonts w:ascii="Verdana" w:hAnsi="Verdana"/>
                <w:sz w:val="20"/>
                <w:szCs w:val="20"/>
              </w:rPr>
              <w:t>I.4 Instructor sets clear expectations fo</w:t>
            </w:r>
            <w:r w:rsidR="008F7F3D">
              <w:rPr>
                <w:rFonts w:ascii="Verdana" w:hAnsi="Verdana"/>
                <w:sz w:val="20"/>
                <w:szCs w:val="20"/>
              </w:rPr>
              <w:t>r student conduct</w:t>
            </w:r>
            <w:r w:rsidRPr="00A00DC3">
              <w:rPr>
                <w:rFonts w:ascii="Verdana" w:hAnsi="Verdana"/>
                <w:sz w:val="20"/>
                <w:szCs w:val="20"/>
              </w:rPr>
              <w:t xml:space="preserve">. </w:t>
            </w:r>
          </w:p>
        </w:tc>
        <w:tc>
          <w:tcPr>
            <w:tcW w:w="5948" w:type="dxa"/>
            <w:tcMar/>
          </w:tcPr>
          <w:p w:rsidRPr="00A00DC3" w:rsidR="00A834CD" w:rsidP="00A834CD" w:rsidRDefault="00A834CD" w14:paraId="3CC4C66C" w14:textId="77777777">
            <w:pPr>
              <w:jc w:val="center"/>
              <w:rPr>
                <w:rFonts w:ascii="Verdana" w:hAnsi="Verdana"/>
                <w:sz w:val="20"/>
                <w:szCs w:val="20"/>
              </w:rPr>
            </w:pPr>
          </w:p>
          <w:p w:rsidRPr="00A00DC3" w:rsidR="00A834CD" w:rsidP="00A834CD" w:rsidRDefault="00EE2D14" w14:paraId="63FCE889" w14:textId="77777777">
            <w:pPr>
              <w:jc w:val="center"/>
              <w:rPr>
                <w:rFonts w:ascii="Verdana" w:hAnsi="Verdana"/>
                <w:sz w:val="20"/>
                <w:szCs w:val="20"/>
              </w:rPr>
            </w:pPr>
            <w:r w:rsidRPr="00A00DC3">
              <w:rPr>
                <w:rFonts w:ascii="Verdana" w:hAnsi="Verdana"/>
                <w:sz w:val="20"/>
                <w:szCs w:val="20"/>
              </w:rPr>
              <w:t xml:space="preserve"> </w:t>
            </w:r>
          </w:p>
          <w:p w:rsidRPr="00A00DC3" w:rsidR="00A834CD" w:rsidP="00A834CD" w:rsidRDefault="00A834CD" w14:paraId="7871BEA9" w14:textId="77777777">
            <w:pPr>
              <w:jc w:val="center"/>
              <w:rPr>
                <w:rFonts w:ascii="Verdana" w:hAnsi="Verdana"/>
                <w:sz w:val="20"/>
                <w:szCs w:val="20"/>
              </w:rPr>
            </w:pPr>
            <w:r w:rsidRPr="00A00DC3">
              <w:rPr>
                <w:rFonts w:ascii="Verdana" w:hAnsi="Verdana"/>
                <w:sz w:val="20"/>
                <w:szCs w:val="20"/>
              </w:rPr>
              <w:t xml:space="preserve"> </w:t>
            </w:r>
          </w:p>
        </w:tc>
        <w:tc>
          <w:tcPr>
            <w:tcW w:w="5220" w:type="dxa"/>
            <w:tcMar/>
          </w:tcPr>
          <w:p w:rsidRPr="00010B42" w:rsidR="00586EFD" w:rsidP="00586EFD" w:rsidRDefault="00586EFD" w14:paraId="3EAC5301" w14:textId="77777777">
            <w:pPr>
              <w:rPr>
                <w:rFonts w:ascii="Verdana" w:hAnsi="Verdana"/>
                <w:sz w:val="20"/>
                <w:szCs w:val="20"/>
              </w:rPr>
            </w:pPr>
            <w:r w:rsidRPr="00010B42">
              <w:rPr>
                <w:rFonts w:ascii="Verdana" w:hAnsi="Verdana"/>
                <w:sz w:val="20"/>
                <w:szCs w:val="20"/>
              </w:rPr>
              <w:t xml:space="preserve">Expectations of student conduct online should be </w:t>
            </w:r>
            <w:proofErr w:type="gramStart"/>
            <w:r w:rsidRPr="00010B42">
              <w:rPr>
                <w:rFonts w:ascii="Verdana" w:hAnsi="Verdana"/>
                <w:sz w:val="20"/>
                <w:szCs w:val="20"/>
              </w:rPr>
              <w:t>clearly</w:t>
            </w:r>
            <w:proofErr w:type="gramEnd"/>
            <w:r w:rsidRPr="00010B42">
              <w:rPr>
                <w:rFonts w:ascii="Verdana" w:hAnsi="Verdana"/>
                <w:sz w:val="20"/>
                <w:szCs w:val="20"/>
              </w:rPr>
              <w:t xml:space="preserve"> stated, however brief or elaborate th</w:t>
            </w:r>
            <w:r w:rsidR="00AA5009">
              <w:rPr>
                <w:rFonts w:ascii="Verdana" w:hAnsi="Verdana"/>
                <w:sz w:val="20"/>
                <w:szCs w:val="20"/>
              </w:rPr>
              <w:t xml:space="preserve">ey may be.  </w:t>
            </w:r>
          </w:p>
          <w:p w:rsidRPr="00010B42" w:rsidR="00586EFD" w:rsidP="00586EFD" w:rsidRDefault="00586EFD" w14:paraId="73F91FB5" w14:textId="77777777">
            <w:pPr>
              <w:rPr>
                <w:rFonts w:ascii="Verdana" w:hAnsi="Verdana"/>
                <w:sz w:val="20"/>
                <w:szCs w:val="20"/>
              </w:rPr>
            </w:pPr>
          </w:p>
          <w:p w:rsidRPr="00010B42" w:rsidR="00586EFD" w:rsidP="00586EFD" w:rsidRDefault="00586EFD" w14:paraId="3742547F" w14:textId="77777777">
            <w:pPr>
              <w:rPr>
                <w:rFonts w:ascii="Verdana" w:hAnsi="Verdana"/>
                <w:sz w:val="20"/>
                <w:szCs w:val="20"/>
              </w:rPr>
            </w:pPr>
            <w:r w:rsidRPr="00010B42">
              <w:rPr>
                <w:rFonts w:ascii="Verdana" w:hAnsi="Verdana"/>
                <w:sz w:val="20"/>
                <w:szCs w:val="20"/>
              </w:rPr>
              <w:t>Consider explanations of:</w:t>
            </w:r>
          </w:p>
          <w:p w:rsidRPr="00010B42" w:rsidR="00586EFD" w:rsidP="00586EFD" w:rsidRDefault="00586EFD" w14:paraId="06B05BCA" w14:textId="77777777">
            <w:pPr>
              <w:numPr>
                <w:ilvl w:val="0"/>
                <w:numId w:val="2"/>
              </w:numPr>
              <w:rPr>
                <w:rFonts w:ascii="Verdana" w:hAnsi="Verdana"/>
                <w:sz w:val="20"/>
                <w:szCs w:val="20"/>
              </w:rPr>
            </w:pPr>
            <w:r w:rsidRPr="00010B42">
              <w:rPr>
                <w:rFonts w:ascii="Verdana" w:hAnsi="Verdana"/>
                <w:sz w:val="20"/>
                <w:szCs w:val="20"/>
              </w:rPr>
              <w:t>Rules of conduct for participating in the discussion board.</w:t>
            </w:r>
          </w:p>
          <w:p w:rsidRPr="00010B42" w:rsidR="00586EFD" w:rsidP="00586EFD" w:rsidRDefault="00586EFD" w14:paraId="36BE0B15" w14:textId="77777777">
            <w:pPr>
              <w:numPr>
                <w:ilvl w:val="0"/>
                <w:numId w:val="2"/>
              </w:numPr>
              <w:rPr>
                <w:rFonts w:ascii="Verdana" w:hAnsi="Verdana"/>
                <w:sz w:val="20"/>
                <w:szCs w:val="20"/>
              </w:rPr>
            </w:pPr>
            <w:r w:rsidRPr="00010B42">
              <w:rPr>
                <w:rFonts w:ascii="Verdana" w:hAnsi="Verdana"/>
                <w:sz w:val="20"/>
                <w:szCs w:val="20"/>
              </w:rPr>
              <w:t>Rules of conduct for email content</w:t>
            </w:r>
          </w:p>
          <w:p w:rsidRPr="00010B42" w:rsidR="00586EFD" w:rsidP="00586EFD" w:rsidRDefault="00586EFD" w14:paraId="33BBEF09" w14:textId="77777777">
            <w:pPr>
              <w:numPr>
                <w:ilvl w:val="0"/>
                <w:numId w:val="2"/>
              </w:numPr>
              <w:rPr>
                <w:rFonts w:ascii="Verdana" w:hAnsi="Verdana"/>
                <w:sz w:val="20"/>
                <w:szCs w:val="20"/>
              </w:rPr>
            </w:pPr>
            <w:r w:rsidRPr="00010B42">
              <w:rPr>
                <w:rFonts w:ascii="Verdana" w:hAnsi="Verdana"/>
                <w:sz w:val="20"/>
                <w:szCs w:val="20"/>
              </w:rPr>
              <w:t>“Speakin</w:t>
            </w:r>
            <w:r w:rsidR="00AA5009">
              <w:rPr>
                <w:rFonts w:ascii="Verdana" w:hAnsi="Verdana"/>
                <w:sz w:val="20"/>
                <w:szCs w:val="20"/>
              </w:rPr>
              <w:t>g style” requirements</w:t>
            </w:r>
          </w:p>
          <w:p w:rsidRPr="00010B42" w:rsidR="00586EFD" w:rsidP="00586EFD" w:rsidRDefault="00586EFD" w14:paraId="4BCDEDE8" w14:textId="77777777">
            <w:pPr>
              <w:numPr>
                <w:ilvl w:val="0"/>
                <w:numId w:val="2"/>
              </w:numPr>
              <w:rPr>
                <w:rFonts w:ascii="Verdana" w:hAnsi="Verdana"/>
                <w:sz w:val="20"/>
                <w:szCs w:val="20"/>
              </w:rPr>
            </w:pPr>
            <w:r w:rsidRPr="00010B42">
              <w:rPr>
                <w:rFonts w:ascii="Verdana" w:hAnsi="Verdana"/>
                <w:sz w:val="20"/>
                <w:szCs w:val="20"/>
              </w:rPr>
              <w:t>Examples of acceptable and unacceptable conduct</w:t>
            </w:r>
            <w:r w:rsidR="00AA5009">
              <w:rPr>
                <w:rFonts w:ascii="Verdana" w:hAnsi="Verdana"/>
                <w:sz w:val="20"/>
                <w:szCs w:val="20"/>
              </w:rPr>
              <w:t>/professionalism link</w:t>
            </w:r>
          </w:p>
          <w:p w:rsidRPr="00586EFD" w:rsidR="00A834CD" w:rsidP="00AA5009" w:rsidRDefault="00A834CD" w14:paraId="362CBB9E" w14:textId="77777777">
            <w:pPr>
              <w:ind w:left="720"/>
              <w:rPr>
                <w:rFonts w:ascii="Verdana" w:hAnsi="Verdana"/>
                <w:sz w:val="20"/>
                <w:szCs w:val="20"/>
              </w:rPr>
            </w:pPr>
          </w:p>
        </w:tc>
      </w:tr>
      <w:tr w:rsidRPr="00A00DC3" w:rsidR="00A834CD" w:rsidTr="4784018F" w14:paraId="646A5385" w14:textId="77777777">
        <w:tc>
          <w:tcPr>
            <w:tcW w:w="2952" w:type="dxa"/>
            <w:tcMar/>
          </w:tcPr>
          <w:p w:rsidR="00A834CD" w:rsidP="00A834CD" w:rsidRDefault="00AA5009" w14:paraId="75C408A7" w14:textId="77777777">
            <w:pPr>
              <w:rPr>
                <w:rFonts w:ascii="Verdana" w:hAnsi="Verdana"/>
                <w:sz w:val="20"/>
                <w:szCs w:val="20"/>
              </w:rPr>
            </w:pPr>
            <w:r>
              <w:rPr>
                <w:rFonts w:ascii="Verdana" w:hAnsi="Verdana"/>
                <w:sz w:val="20"/>
                <w:szCs w:val="20"/>
              </w:rPr>
              <w:t xml:space="preserve">I.5  </w:t>
            </w:r>
            <w:r w:rsidRPr="00A00DC3" w:rsidR="008F7F3D">
              <w:rPr>
                <w:rFonts w:ascii="Verdana" w:hAnsi="Verdana"/>
                <w:sz w:val="20"/>
                <w:szCs w:val="20"/>
              </w:rPr>
              <w:t>Instructor sets clear expec</w:t>
            </w:r>
            <w:r>
              <w:rPr>
                <w:rFonts w:ascii="Verdana" w:hAnsi="Verdana"/>
                <w:sz w:val="20"/>
                <w:szCs w:val="20"/>
              </w:rPr>
              <w:t xml:space="preserve">tations for student </w:t>
            </w:r>
            <w:r w:rsidRPr="00A00DC3" w:rsidR="008F7F3D">
              <w:rPr>
                <w:rFonts w:ascii="Verdana" w:hAnsi="Verdana"/>
                <w:sz w:val="20"/>
                <w:szCs w:val="20"/>
              </w:rPr>
              <w:t>coursework</w:t>
            </w:r>
          </w:p>
          <w:p w:rsidR="00AA5009" w:rsidP="00A834CD" w:rsidRDefault="00AA5009" w14:paraId="7C8CD371" w14:textId="77777777">
            <w:pPr>
              <w:rPr>
                <w:rFonts w:ascii="Verdana" w:hAnsi="Verdana"/>
                <w:sz w:val="20"/>
                <w:szCs w:val="20"/>
              </w:rPr>
            </w:pPr>
          </w:p>
          <w:p w:rsidRPr="00A00DC3" w:rsidR="00AA5009" w:rsidP="00A834CD" w:rsidRDefault="00AA5009" w14:paraId="4198A218" w14:textId="77777777">
            <w:pPr>
              <w:rPr>
                <w:rFonts w:ascii="Verdana" w:hAnsi="Verdana"/>
                <w:sz w:val="20"/>
                <w:szCs w:val="20"/>
              </w:rPr>
            </w:pPr>
          </w:p>
        </w:tc>
        <w:tc>
          <w:tcPr>
            <w:tcW w:w="5948" w:type="dxa"/>
            <w:tcMar/>
          </w:tcPr>
          <w:p w:rsidRPr="00A00DC3" w:rsidR="00A834CD" w:rsidP="00A834CD" w:rsidRDefault="00A834CD" w14:paraId="178F38EE" w14:textId="77777777">
            <w:pPr>
              <w:jc w:val="center"/>
              <w:rPr>
                <w:rFonts w:ascii="Verdana" w:hAnsi="Verdana"/>
                <w:sz w:val="20"/>
                <w:szCs w:val="20"/>
              </w:rPr>
            </w:pPr>
          </w:p>
        </w:tc>
        <w:tc>
          <w:tcPr>
            <w:tcW w:w="5220" w:type="dxa"/>
            <w:tcMar/>
          </w:tcPr>
          <w:p w:rsidR="00AA5009" w:rsidP="00AA5009" w:rsidRDefault="00AA5009" w14:paraId="6C87BD81" w14:textId="77777777">
            <w:pPr>
              <w:rPr>
                <w:rFonts w:ascii="Verdana" w:hAnsi="Verdana"/>
                <w:sz w:val="20"/>
                <w:szCs w:val="20"/>
              </w:rPr>
            </w:pPr>
            <w:r>
              <w:rPr>
                <w:rFonts w:ascii="Verdana" w:hAnsi="Verdana"/>
                <w:sz w:val="20"/>
                <w:szCs w:val="20"/>
              </w:rPr>
              <w:t>Consider explanations of:</w:t>
            </w:r>
          </w:p>
          <w:p w:rsidR="00AA5009" w:rsidP="00AA5009" w:rsidRDefault="00AA5009" w14:paraId="2E7DDCCD" w14:textId="77777777">
            <w:pPr>
              <w:pStyle w:val="ListParagraph"/>
              <w:numPr>
                <w:ilvl w:val="0"/>
                <w:numId w:val="5"/>
              </w:numPr>
              <w:rPr>
                <w:rFonts w:ascii="Verdana" w:hAnsi="Verdana"/>
                <w:sz w:val="20"/>
                <w:szCs w:val="20"/>
              </w:rPr>
            </w:pPr>
            <w:r>
              <w:rPr>
                <w:rFonts w:ascii="Verdana" w:hAnsi="Verdana"/>
                <w:sz w:val="20"/>
                <w:szCs w:val="20"/>
              </w:rPr>
              <w:t>Formatting for papers</w:t>
            </w:r>
          </w:p>
          <w:p w:rsidR="00AA5009" w:rsidP="00AA5009" w:rsidRDefault="00AA5009" w14:paraId="2D8C5D58" w14:textId="77777777">
            <w:pPr>
              <w:pStyle w:val="ListParagraph"/>
              <w:numPr>
                <w:ilvl w:val="0"/>
                <w:numId w:val="5"/>
              </w:numPr>
              <w:rPr>
                <w:rFonts w:ascii="Verdana" w:hAnsi="Verdana"/>
                <w:sz w:val="20"/>
                <w:szCs w:val="20"/>
              </w:rPr>
            </w:pPr>
            <w:r w:rsidRPr="00AA5009">
              <w:rPr>
                <w:rFonts w:ascii="Verdana" w:hAnsi="Verdana"/>
                <w:sz w:val="20"/>
                <w:szCs w:val="20"/>
              </w:rPr>
              <w:t xml:space="preserve">correct English as opposed to </w:t>
            </w:r>
            <w:r>
              <w:rPr>
                <w:rFonts w:ascii="Verdana" w:hAnsi="Verdana"/>
                <w:sz w:val="20"/>
                <w:szCs w:val="20"/>
              </w:rPr>
              <w:t>inter</w:t>
            </w:r>
            <w:r w:rsidRPr="00AA5009">
              <w:rPr>
                <w:rFonts w:ascii="Verdana" w:hAnsi="Verdana"/>
                <w:sz w:val="20"/>
                <w:szCs w:val="20"/>
              </w:rPr>
              <w:t>net acronyms</w:t>
            </w:r>
          </w:p>
          <w:p w:rsidR="00A834CD" w:rsidP="00AA5009" w:rsidRDefault="00AA5009" w14:paraId="7CE5CDA2" w14:textId="77777777">
            <w:pPr>
              <w:pStyle w:val="ListParagraph"/>
              <w:numPr>
                <w:ilvl w:val="0"/>
                <w:numId w:val="5"/>
              </w:numPr>
              <w:rPr>
                <w:rFonts w:ascii="Verdana" w:hAnsi="Verdana"/>
                <w:sz w:val="20"/>
                <w:szCs w:val="20"/>
              </w:rPr>
            </w:pPr>
            <w:r w:rsidRPr="00AA5009">
              <w:rPr>
                <w:rFonts w:ascii="Verdana" w:hAnsi="Verdana"/>
                <w:sz w:val="20"/>
                <w:szCs w:val="20"/>
              </w:rPr>
              <w:t>Spelling and grammar expectations, if any.</w:t>
            </w:r>
          </w:p>
          <w:p w:rsidR="00AA5009" w:rsidP="00AA5009" w:rsidRDefault="00AA5009" w14:paraId="170EC9CC" w14:textId="77777777">
            <w:pPr>
              <w:pStyle w:val="ListParagraph"/>
              <w:numPr>
                <w:ilvl w:val="0"/>
                <w:numId w:val="5"/>
              </w:numPr>
              <w:rPr>
                <w:rFonts w:ascii="Verdana" w:hAnsi="Verdana"/>
                <w:sz w:val="20"/>
                <w:szCs w:val="20"/>
              </w:rPr>
            </w:pPr>
            <w:r>
              <w:rPr>
                <w:rFonts w:ascii="Verdana" w:hAnsi="Verdana"/>
                <w:sz w:val="20"/>
                <w:szCs w:val="20"/>
              </w:rPr>
              <w:t>Late work policy</w:t>
            </w:r>
          </w:p>
          <w:p w:rsidRPr="00AA5009" w:rsidR="00AA5009" w:rsidP="00AA5009" w:rsidRDefault="00AA5009" w14:paraId="2D605A06" w14:textId="77777777">
            <w:pPr>
              <w:pStyle w:val="ListParagraph"/>
              <w:numPr>
                <w:ilvl w:val="0"/>
                <w:numId w:val="5"/>
              </w:numPr>
              <w:rPr>
                <w:rFonts w:ascii="Verdana" w:hAnsi="Verdana"/>
                <w:sz w:val="20"/>
                <w:szCs w:val="20"/>
              </w:rPr>
            </w:pPr>
            <w:r>
              <w:rPr>
                <w:rFonts w:ascii="Verdana" w:hAnsi="Verdana"/>
                <w:sz w:val="20"/>
                <w:szCs w:val="20"/>
              </w:rPr>
              <w:t>Plagiarism policy</w:t>
            </w:r>
          </w:p>
        </w:tc>
      </w:tr>
      <w:tr w:rsidRPr="00A00DC3" w:rsidR="00A834CD" w:rsidTr="4784018F" w14:paraId="2085009A" w14:textId="77777777">
        <w:tc>
          <w:tcPr>
            <w:tcW w:w="2952" w:type="dxa"/>
            <w:tcMar/>
          </w:tcPr>
          <w:p w:rsidRPr="00A00DC3" w:rsidR="00A834CD" w:rsidP="00A834CD" w:rsidRDefault="00AA5009" w14:paraId="5E13101F" w14:textId="77777777">
            <w:pPr>
              <w:rPr>
                <w:rFonts w:ascii="Verdana" w:hAnsi="Verdana"/>
                <w:sz w:val="20"/>
                <w:szCs w:val="20"/>
              </w:rPr>
            </w:pPr>
            <w:r>
              <w:rPr>
                <w:rFonts w:ascii="Verdana" w:hAnsi="Verdana"/>
                <w:sz w:val="20"/>
                <w:szCs w:val="20"/>
              </w:rPr>
              <w:t>I.6</w:t>
            </w:r>
            <w:r w:rsidRPr="00A00DC3" w:rsidR="00A834CD">
              <w:rPr>
                <w:rFonts w:ascii="Verdana" w:hAnsi="Verdana"/>
                <w:sz w:val="20"/>
                <w:szCs w:val="20"/>
              </w:rPr>
              <w:t xml:space="preserve"> Course includes a calendar or overview of assignments and due dates. </w:t>
            </w:r>
          </w:p>
        </w:tc>
        <w:tc>
          <w:tcPr>
            <w:tcW w:w="5948" w:type="dxa"/>
            <w:tcMar/>
          </w:tcPr>
          <w:p w:rsidRPr="00A00DC3" w:rsidR="00A834CD" w:rsidP="00A834CD" w:rsidRDefault="00EE2D14" w14:paraId="1C5E6A4D" w14:textId="77777777">
            <w:pPr>
              <w:jc w:val="center"/>
              <w:rPr>
                <w:rFonts w:ascii="Verdana" w:hAnsi="Verdana"/>
                <w:sz w:val="20"/>
                <w:szCs w:val="20"/>
              </w:rPr>
            </w:pPr>
            <w:r w:rsidRPr="00A00DC3">
              <w:rPr>
                <w:rFonts w:ascii="Verdana" w:hAnsi="Verdana"/>
                <w:sz w:val="20"/>
                <w:szCs w:val="20"/>
              </w:rPr>
              <w:t xml:space="preserve"> </w:t>
            </w:r>
          </w:p>
        </w:tc>
        <w:tc>
          <w:tcPr>
            <w:tcW w:w="5220" w:type="dxa"/>
            <w:tcMar/>
          </w:tcPr>
          <w:p w:rsidRPr="00A00DC3" w:rsidR="00A834CD" w:rsidP="00A834CD" w:rsidRDefault="00586EFD" w14:paraId="6D20DB2B" w14:textId="77777777">
            <w:pPr>
              <w:rPr>
                <w:rFonts w:ascii="Verdana" w:hAnsi="Verdana"/>
                <w:sz w:val="20"/>
                <w:szCs w:val="20"/>
              </w:rPr>
            </w:pPr>
            <w:r w:rsidRPr="00010B42">
              <w:rPr>
                <w:rFonts w:ascii="Verdana" w:hAnsi="Verdana"/>
                <w:sz w:val="20"/>
                <w:szCs w:val="20"/>
              </w:rPr>
              <w:t>Look for a calendar or schedule with overview of major assignments. This can be in a text, html or PDF</w:t>
            </w:r>
            <w:r>
              <w:rPr>
                <w:rFonts w:ascii="Verdana" w:hAnsi="Verdana"/>
                <w:sz w:val="20"/>
                <w:szCs w:val="20"/>
              </w:rPr>
              <w:t xml:space="preserve"> </w:t>
            </w:r>
            <w:r w:rsidRPr="00010B42">
              <w:rPr>
                <w:rFonts w:ascii="Verdana" w:hAnsi="Verdana"/>
                <w:sz w:val="20"/>
                <w:szCs w:val="20"/>
              </w:rPr>
              <w:t>format, in the IMS calendar tool, in a spreadsheet, or any other form. It’s especially helpful if the students can print it.</w:t>
            </w:r>
          </w:p>
        </w:tc>
      </w:tr>
      <w:tr w:rsidRPr="00A00DC3" w:rsidR="00A834CD" w:rsidTr="4784018F" w14:paraId="20456EA0" w14:textId="77777777">
        <w:tc>
          <w:tcPr>
            <w:tcW w:w="2952" w:type="dxa"/>
            <w:tcMar/>
          </w:tcPr>
          <w:p w:rsidRPr="00A00DC3" w:rsidR="00A834CD" w:rsidP="00A834CD" w:rsidRDefault="00AA5009" w14:paraId="6E4FEF16" w14:textId="77777777">
            <w:pPr>
              <w:rPr>
                <w:rFonts w:ascii="Verdana" w:hAnsi="Verdana"/>
                <w:sz w:val="20"/>
                <w:szCs w:val="20"/>
              </w:rPr>
            </w:pPr>
            <w:r>
              <w:rPr>
                <w:rFonts w:ascii="Verdana" w:hAnsi="Verdana"/>
                <w:sz w:val="20"/>
                <w:szCs w:val="20"/>
              </w:rPr>
              <w:t>I.7</w:t>
            </w:r>
            <w:r w:rsidRPr="00A00DC3" w:rsidR="00A834CD">
              <w:rPr>
                <w:rFonts w:ascii="Verdana" w:hAnsi="Verdana"/>
                <w:sz w:val="20"/>
                <w:szCs w:val="20"/>
              </w:rPr>
              <w:t xml:space="preserve"> Instructor has clear and course-specific explanations of college and course policies. </w:t>
            </w:r>
          </w:p>
        </w:tc>
        <w:tc>
          <w:tcPr>
            <w:tcW w:w="5948" w:type="dxa"/>
            <w:tcMar/>
          </w:tcPr>
          <w:p w:rsidRPr="00A00DC3" w:rsidR="00A834CD" w:rsidP="00A834CD" w:rsidRDefault="00EE2D14" w14:paraId="0B94189B" w14:textId="77777777">
            <w:pPr>
              <w:jc w:val="center"/>
              <w:rPr>
                <w:rFonts w:ascii="Verdana" w:hAnsi="Verdana"/>
                <w:sz w:val="20"/>
                <w:szCs w:val="20"/>
              </w:rPr>
            </w:pPr>
            <w:r w:rsidRPr="00A00DC3">
              <w:rPr>
                <w:rFonts w:ascii="Verdana" w:hAnsi="Verdana"/>
                <w:sz w:val="20"/>
                <w:szCs w:val="20"/>
              </w:rPr>
              <w:t xml:space="preserve"> </w:t>
            </w:r>
          </w:p>
        </w:tc>
        <w:tc>
          <w:tcPr>
            <w:tcW w:w="5220" w:type="dxa"/>
            <w:tcMar/>
          </w:tcPr>
          <w:p w:rsidRPr="00A00DC3" w:rsidR="00A834CD" w:rsidP="00A834CD" w:rsidRDefault="00586EFD" w14:paraId="4B809E4B" w14:textId="77777777">
            <w:pPr>
              <w:rPr>
                <w:rFonts w:ascii="Verdana" w:hAnsi="Verdana"/>
                <w:sz w:val="20"/>
                <w:szCs w:val="20"/>
              </w:rPr>
            </w:pPr>
            <w:r w:rsidRPr="00010B42">
              <w:rPr>
                <w:rFonts w:ascii="Verdana" w:hAnsi="Verdana"/>
                <w:sz w:val="20"/>
                <w:szCs w:val="20"/>
              </w:rPr>
              <w:t>Includes more course-specific academic dishonesty statement, clear late policy, explanation of FN policy, etc. For example, the instructor clearly explains the consequences for cheating/plagiarism in the course.</w:t>
            </w:r>
          </w:p>
        </w:tc>
      </w:tr>
      <w:tr w:rsidR="4784018F" w:rsidTr="4784018F" w14:paraId="7AC835F2">
        <w:tc>
          <w:tcPr>
            <w:tcW w:w="2952" w:type="dxa"/>
            <w:tcMar/>
          </w:tcPr>
          <w:p w:rsidR="4784018F" w:rsidP="4784018F" w:rsidRDefault="4784018F" w14:noSpellErr="1" w14:paraId="51AAD4FD" w14:textId="74251E23">
            <w:pPr>
              <w:pStyle w:val="Normal"/>
              <w:rPr>
                <w:rFonts w:ascii="Verdana" w:hAnsi="Verdana"/>
                <w:sz w:val="20"/>
                <w:szCs w:val="20"/>
              </w:rPr>
            </w:pPr>
            <w:r w:rsidRPr="4784018F" w:rsidR="4784018F">
              <w:rPr>
                <w:rFonts w:ascii="Verdana" w:hAnsi="Verdana"/>
                <w:sz w:val="20"/>
                <w:szCs w:val="20"/>
              </w:rPr>
              <w:t>BEST PRACTICES</w:t>
            </w:r>
          </w:p>
        </w:tc>
        <w:tc>
          <w:tcPr>
            <w:tcW w:w="5948" w:type="dxa"/>
            <w:tcMar/>
          </w:tcPr>
          <w:p w:rsidR="4784018F" w:rsidP="4784018F" w:rsidRDefault="4784018F" w14:paraId="7A97F6AA" w14:textId="3318B564">
            <w:pPr>
              <w:pStyle w:val="Normal"/>
              <w:rPr>
                <w:rFonts w:ascii="Verdana" w:hAnsi="Verdana"/>
                <w:sz w:val="20"/>
                <w:szCs w:val="20"/>
              </w:rPr>
            </w:pPr>
          </w:p>
        </w:tc>
        <w:tc>
          <w:tcPr>
            <w:tcW w:w="5220" w:type="dxa"/>
            <w:tcMar/>
          </w:tcPr>
          <w:p w:rsidR="4784018F" w:rsidP="4784018F" w:rsidRDefault="4784018F" w14:paraId="6315749A" w14:textId="0AE0BA22">
            <w:pPr>
              <w:pStyle w:val="Normal"/>
              <w:rPr>
                <w:rFonts w:ascii="Verdana" w:hAnsi="Verdana"/>
                <w:sz w:val="20"/>
                <w:szCs w:val="20"/>
              </w:rPr>
            </w:pPr>
          </w:p>
        </w:tc>
      </w:tr>
      <w:tr w:rsidRPr="00A00DC3" w:rsidR="00A834CD" w:rsidTr="4784018F" w14:paraId="2CE0E972" w14:textId="77777777">
        <w:tc>
          <w:tcPr>
            <w:tcW w:w="2952" w:type="dxa"/>
            <w:tcMar/>
          </w:tcPr>
          <w:p w:rsidRPr="00A00DC3" w:rsidR="00A834CD" w:rsidP="00A834CD" w:rsidRDefault="00AA5009" w14:paraId="22B1BFA0" w14:textId="77777777">
            <w:pPr>
              <w:rPr>
                <w:rFonts w:ascii="Verdana" w:hAnsi="Verdana"/>
                <w:sz w:val="20"/>
                <w:szCs w:val="20"/>
              </w:rPr>
            </w:pPr>
            <w:r>
              <w:rPr>
                <w:rFonts w:ascii="Verdana" w:hAnsi="Verdana"/>
                <w:sz w:val="20"/>
                <w:szCs w:val="20"/>
              </w:rPr>
              <w:t>I.8</w:t>
            </w:r>
            <w:r w:rsidRPr="00A00DC3" w:rsidR="00A834CD">
              <w:rPr>
                <w:rFonts w:ascii="Verdana" w:hAnsi="Verdana"/>
                <w:sz w:val="20"/>
                <w:szCs w:val="20"/>
              </w:rPr>
              <w:t xml:space="preserve"> Course tools that are not used are inactive. </w:t>
            </w:r>
          </w:p>
        </w:tc>
        <w:tc>
          <w:tcPr>
            <w:tcW w:w="5948" w:type="dxa"/>
            <w:tcMar/>
          </w:tcPr>
          <w:p w:rsidRPr="00A00DC3" w:rsidR="00A834CD" w:rsidP="00A834CD" w:rsidRDefault="00EE2D14" w14:paraId="18112C41" w14:textId="77777777">
            <w:pPr>
              <w:jc w:val="center"/>
              <w:rPr>
                <w:rFonts w:ascii="Verdana" w:hAnsi="Verdana"/>
                <w:sz w:val="20"/>
                <w:szCs w:val="20"/>
              </w:rPr>
            </w:pPr>
            <w:r w:rsidRPr="00A00DC3">
              <w:rPr>
                <w:rFonts w:ascii="Verdana" w:hAnsi="Verdana"/>
                <w:sz w:val="20"/>
                <w:szCs w:val="20"/>
              </w:rPr>
              <w:t xml:space="preserve"> </w:t>
            </w:r>
          </w:p>
        </w:tc>
        <w:tc>
          <w:tcPr>
            <w:tcW w:w="5220" w:type="dxa"/>
            <w:tcMar/>
          </w:tcPr>
          <w:p w:rsidRPr="00A00DC3" w:rsidR="00A834CD" w:rsidP="00A834CD" w:rsidRDefault="00586EFD" w14:paraId="65DB65E5" w14:textId="77777777">
            <w:pPr>
              <w:rPr>
                <w:rFonts w:ascii="Verdana" w:hAnsi="Verdana"/>
                <w:sz w:val="20"/>
                <w:szCs w:val="20"/>
              </w:rPr>
            </w:pPr>
            <w:r w:rsidRPr="00010B42">
              <w:rPr>
                <w:rFonts w:ascii="Verdana" w:hAnsi="Verdana"/>
                <w:sz w:val="20"/>
                <w:szCs w:val="20"/>
              </w:rPr>
              <w:t>Instructor has removed links that are not used in the course from the upper menu (such as checklist, FAQ, etc.)</w:t>
            </w:r>
          </w:p>
        </w:tc>
      </w:tr>
      <w:tr w:rsidR="6FF5E7EE" w:rsidTr="4784018F" w14:paraId="0FB55D73">
        <w:tc>
          <w:tcPr>
            <w:tcW w:w="2952" w:type="dxa"/>
            <w:tcMar/>
          </w:tcPr>
          <w:p w:rsidR="6FF5E7EE" w:rsidRDefault="6FF5E7EE" w14:noSpellErr="1" w14:paraId="246385A8" w14:textId="6F04B960">
            <w:r w:rsidRPr="6FF5E7EE" w:rsidR="6FF5E7EE">
              <w:rPr>
                <w:rFonts w:ascii="Calibri" w:hAnsi="Calibri" w:eastAsia="Calibri" w:cs="Calibri"/>
                <w:noProof w:val="0"/>
                <w:sz w:val="24"/>
                <w:szCs w:val="24"/>
                <w:lang w:val="en-US"/>
              </w:rPr>
              <w:t>I.9. Instructor sets clear expectations for professionalism in the course.</w:t>
            </w:r>
          </w:p>
        </w:tc>
        <w:tc>
          <w:tcPr>
            <w:tcW w:w="5948" w:type="dxa"/>
            <w:tcMar/>
          </w:tcPr>
          <w:p w:rsidR="6FF5E7EE" w:rsidP="6FF5E7EE" w:rsidRDefault="6FF5E7EE" w14:paraId="6AAE3C44" w14:textId="04286FC2">
            <w:pPr>
              <w:pStyle w:val="Normal"/>
              <w:rPr>
                <w:rFonts w:ascii="Verdana" w:hAnsi="Verdana"/>
                <w:sz w:val="20"/>
                <w:szCs w:val="20"/>
              </w:rPr>
            </w:pPr>
          </w:p>
        </w:tc>
        <w:tc>
          <w:tcPr>
            <w:tcW w:w="5220" w:type="dxa"/>
            <w:tcMar/>
          </w:tcPr>
          <w:p w:rsidR="6FF5E7EE" w:rsidRDefault="6FF5E7EE" w14:noSpellErr="1" w14:paraId="6B7EF380" w14:textId="104260D9">
            <w:r w:rsidRPr="6FF5E7EE" w:rsidR="6FF5E7EE">
              <w:rPr>
                <w:rFonts w:ascii="Calibri" w:hAnsi="Calibri" w:eastAsia="Calibri" w:cs="Calibri"/>
                <w:noProof w:val="0"/>
                <w:sz w:val="24"/>
                <w:szCs w:val="24"/>
                <w:lang w:val="en-US"/>
              </w:rPr>
              <w:t>Examples and Explanations</w:t>
            </w:r>
          </w:p>
          <w:p w:rsidR="6FF5E7EE" w:rsidRDefault="6FF5E7EE" w14:noSpellErr="1" w14:paraId="70DD1C10" w14:textId="471E7431">
            <w:r w:rsidRPr="6FF5E7EE" w:rsidR="6FF5E7EE">
              <w:rPr>
                <w:rFonts w:ascii="Calibri" w:hAnsi="Calibri" w:eastAsia="Calibri" w:cs="Calibri"/>
                <w:noProof w:val="0"/>
                <w:sz w:val="24"/>
                <w:szCs w:val="24"/>
                <w:lang w:val="en-US"/>
              </w:rPr>
              <w:t>Instructor includes College-Wide Outcomes on professionalism and explains what they mean.</w:t>
            </w:r>
          </w:p>
          <w:p w:rsidR="6FF5E7EE" w:rsidP="10662055" w:rsidRDefault="6FF5E7EE" w14:paraId="71938A0F" w14:noSpellErr="1" w14:textId="10B73C9E">
            <w:pPr>
              <w:rPr>
                <w:rFonts w:ascii="Verdana" w:hAnsi="Verdana"/>
                <w:sz w:val="20"/>
                <w:szCs w:val="20"/>
              </w:rPr>
            </w:pPr>
            <w:r w:rsidRPr="10662055" w:rsidR="10662055">
              <w:rPr>
                <w:rFonts w:ascii="Calibri" w:hAnsi="Calibri" w:eastAsia="Calibri" w:cs="Calibri"/>
                <w:noProof w:val="0"/>
                <w:sz w:val="24"/>
                <w:szCs w:val="24"/>
                <w:lang w:val="en-US"/>
              </w:rPr>
              <w:t>Instructor describes professional behaviors (like communication, timeliness, respect, taking personal responsibility) and explains expectations for those behaviors.</w:t>
            </w:r>
            <w:r w:rsidRPr="10662055" w:rsidR="10662055">
              <w:rPr>
                <w:rFonts w:ascii="Calibri" w:hAnsi="Calibri" w:eastAsia="Calibri" w:cs="Calibri"/>
                <w:noProof w:val="0"/>
                <w:sz w:val="24"/>
                <w:szCs w:val="24"/>
                <w:lang w:val="en-US"/>
              </w:rPr>
              <w:t xml:space="preserve">  </w:t>
            </w:r>
            <w:r w:rsidRPr="10662055" w:rsidR="10662055">
              <w:rPr>
                <w:rFonts w:ascii="Calibri" w:hAnsi="Calibri" w:eastAsia="Calibri" w:cs="Calibri"/>
                <w:noProof w:val="0"/>
                <w:sz w:val="24"/>
                <w:szCs w:val="24"/>
                <w:lang w:val="en-US"/>
              </w:rPr>
              <w:t>Instructor may include professionalism rubric.</w:t>
            </w:r>
          </w:p>
        </w:tc>
      </w:tr>
      <w:tr w:rsidR="4784018F" w:rsidTr="4784018F" w14:paraId="0EF36843">
        <w:tc>
          <w:tcPr>
            <w:tcW w:w="2952" w:type="dxa"/>
            <w:tcMar/>
          </w:tcPr>
          <w:p w:rsidR="4784018F" w:rsidP="4784018F" w:rsidRDefault="4784018F" w14:noSpellErr="1" w14:paraId="002148E6" w14:textId="123B02AB">
            <w:pPr>
              <w:pStyle w:val="Normal"/>
              <w:rPr>
                <w:rFonts w:ascii="Calibri" w:hAnsi="Calibri" w:eastAsia="Calibri" w:cs="Calibri"/>
                <w:noProof w:val="0"/>
                <w:sz w:val="24"/>
                <w:szCs w:val="24"/>
                <w:lang w:val="en-US"/>
              </w:rPr>
            </w:pPr>
            <w:r w:rsidRPr="4784018F" w:rsidR="4784018F">
              <w:rPr>
                <w:rFonts w:ascii="Calibri" w:hAnsi="Calibri" w:eastAsia="Calibri" w:cs="Calibri"/>
                <w:noProof w:val="0"/>
                <w:sz w:val="24"/>
                <w:szCs w:val="24"/>
                <w:lang w:val="en-US"/>
              </w:rPr>
              <w:t>1.10 Instructor includes links to college</w:t>
            </w:r>
            <w:r w:rsidRPr="4784018F" w:rsidR="4784018F">
              <w:rPr>
                <w:rFonts w:ascii="Calibri" w:hAnsi="Calibri" w:eastAsia="Calibri" w:cs="Calibri"/>
                <w:noProof w:val="0"/>
                <w:sz w:val="24"/>
                <w:szCs w:val="24"/>
                <w:lang w:val="en-US"/>
              </w:rPr>
              <w:t xml:space="preserve"> resources to assist the online student.</w:t>
            </w:r>
          </w:p>
        </w:tc>
        <w:tc>
          <w:tcPr>
            <w:tcW w:w="5948" w:type="dxa"/>
            <w:tcMar/>
          </w:tcPr>
          <w:p w:rsidR="4784018F" w:rsidP="4784018F" w:rsidRDefault="4784018F" w14:paraId="24F3BBDC" w14:textId="2372E9CB">
            <w:pPr>
              <w:pStyle w:val="Normal"/>
              <w:rPr>
                <w:rFonts w:ascii="Verdana" w:hAnsi="Verdana"/>
                <w:sz w:val="20"/>
                <w:szCs w:val="20"/>
              </w:rPr>
            </w:pPr>
          </w:p>
        </w:tc>
        <w:tc>
          <w:tcPr>
            <w:tcW w:w="5220" w:type="dxa"/>
            <w:tcMar/>
          </w:tcPr>
          <w:p w:rsidR="4784018F" w:rsidP="4784018F" w:rsidRDefault="4784018F" w14:paraId="63395B03" w14:textId="19D600B7">
            <w:pPr>
              <w:pStyle w:val="Normal"/>
              <w:rPr>
                <w:rFonts w:ascii="Calibri" w:hAnsi="Calibri" w:eastAsia="Calibri" w:cs="Calibri"/>
                <w:noProof w:val="0"/>
                <w:sz w:val="24"/>
                <w:szCs w:val="24"/>
                <w:lang w:val="en-US"/>
              </w:rPr>
            </w:pPr>
            <w:r w:rsidRPr="4784018F" w:rsidR="4784018F">
              <w:rPr>
                <w:rFonts w:ascii="Calibri" w:hAnsi="Calibri" w:eastAsia="Calibri" w:cs="Calibri"/>
                <w:noProof w:val="0"/>
                <w:sz w:val="24"/>
                <w:szCs w:val="24"/>
                <w:lang w:val="en-US"/>
              </w:rPr>
              <w:t>T</w:t>
            </w:r>
            <w:r w:rsidRPr="4784018F" w:rsidR="4784018F">
              <w:rPr>
                <w:rFonts w:ascii="Calibri" w:hAnsi="Calibri" w:eastAsia="Calibri" w:cs="Calibri"/>
                <w:noProof w:val="0"/>
                <w:sz w:val="24"/>
                <w:szCs w:val="24"/>
                <w:lang w:val="en-US"/>
              </w:rPr>
              <w:t xml:space="preserve">his might include the Help Desk, </w:t>
            </w:r>
            <w:proofErr w:type="spellStart"/>
            <w:r w:rsidRPr="4784018F" w:rsidR="4784018F">
              <w:rPr>
                <w:rFonts w:ascii="Calibri" w:hAnsi="Calibri" w:eastAsia="Calibri" w:cs="Calibri"/>
                <w:noProof w:val="0"/>
                <w:sz w:val="24"/>
                <w:szCs w:val="24"/>
                <w:lang w:val="en-US"/>
              </w:rPr>
              <w:t>SmartThinking</w:t>
            </w:r>
            <w:proofErr w:type="spellEnd"/>
            <w:r w:rsidRPr="4784018F" w:rsidR="4784018F">
              <w:rPr>
                <w:rFonts w:ascii="Calibri" w:hAnsi="Calibri" w:eastAsia="Calibri" w:cs="Calibri"/>
                <w:noProof w:val="0"/>
                <w:sz w:val="24"/>
                <w:szCs w:val="24"/>
                <w:lang w:val="en-US"/>
              </w:rPr>
              <w:t>, the library data bases, the tutorials on Word 365, etc.</w:t>
            </w:r>
          </w:p>
        </w:tc>
      </w:tr>
    </w:tbl>
    <w:p w:rsidRPr="00A00DC3" w:rsidR="009D579F" w:rsidP="009D579F" w:rsidRDefault="009D579F" w14:paraId="4B68796E" w14:textId="77777777">
      <w:pPr>
        <w:rPr>
          <w:rFonts w:ascii="Verdana" w:hAnsi="Verdana"/>
          <w:sz w:val="20"/>
          <w:szCs w:val="20"/>
        </w:rPr>
      </w:pPr>
    </w:p>
    <w:tbl>
      <w:tblPr>
        <w:tblW w:w="14120" w:type="dxa"/>
        <w:tblBorders>
          <w:top w:val="single" w:color="2E74B5" w:themeColor="accent1" w:themeShade="BF" w:sz="8" w:space="0"/>
          <w:left w:val="single" w:color="2E74B5" w:themeColor="accent1" w:themeShade="BF" w:sz="8" w:space="0"/>
          <w:bottom w:val="single" w:color="2E74B5" w:themeColor="accent1" w:themeShade="BF" w:sz="8" w:space="0"/>
          <w:right w:val="single" w:color="2E74B5" w:themeColor="accent1" w:themeShade="BF" w:sz="8" w:space="0"/>
          <w:insideH w:val="single" w:color="2E74B5" w:themeColor="accent1" w:themeShade="BF" w:sz="8" w:space="0"/>
          <w:insideV w:val="single" w:color="2E74B5" w:themeColor="accent1" w:themeShade="BF" w:sz="8" w:space="0"/>
        </w:tblBorders>
        <w:tblLook w:val="01E0" w:firstRow="1" w:lastRow="1" w:firstColumn="1" w:lastColumn="1" w:noHBand="0" w:noVBand="0"/>
      </w:tblPr>
      <w:tblGrid>
        <w:gridCol w:w="14120"/>
      </w:tblGrid>
      <w:tr w:rsidRPr="00A00DC3" w:rsidR="009D579F" w:rsidTr="00AA5009" w14:paraId="6B6BDC0D" w14:textId="77777777">
        <w:tc>
          <w:tcPr>
            <w:tcW w:w="14120" w:type="dxa"/>
            <w:hideMark/>
          </w:tcPr>
          <w:p w:rsidRPr="00A00DC3" w:rsidR="009D579F" w:rsidRDefault="009D579F" w14:paraId="02074196" w14:textId="77777777">
            <w:pPr>
              <w:rPr>
                <w:rFonts w:ascii="Verdana" w:hAnsi="Verdana"/>
                <w:sz w:val="20"/>
                <w:szCs w:val="20"/>
              </w:rPr>
            </w:pPr>
            <w:r w:rsidRPr="00A00DC3">
              <w:rPr>
                <w:rFonts w:ascii="Verdana" w:hAnsi="Verdana"/>
                <w:sz w:val="20"/>
                <w:szCs w:val="20"/>
              </w:rPr>
              <w:t xml:space="preserve">Additional Comments: The following recommendations of the review team </w:t>
            </w:r>
            <w:proofErr w:type="gramStart"/>
            <w:r w:rsidRPr="00A00DC3">
              <w:rPr>
                <w:rFonts w:ascii="Verdana" w:hAnsi="Verdana"/>
                <w:sz w:val="20"/>
                <w:szCs w:val="20"/>
              </w:rPr>
              <w:t>are designed</w:t>
            </w:r>
            <w:proofErr w:type="gramEnd"/>
            <w:r w:rsidRPr="00A00DC3">
              <w:rPr>
                <w:rFonts w:ascii="Verdana" w:hAnsi="Verdana"/>
                <w:sz w:val="20"/>
                <w:szCs w:val="20"/>
              </w:rPr>
              <w:t xml:space="preserve"> to assist in advancing implementation of the General Standard to the next level or in refining accomplishments.</w:t>
            </w:r>
          </w:p>
        </w:tc>
      </w:tr>
      <w:tr w:rsidRPr="00A00DC3" w:rsidR="009D579F" w:rsidTr="00AA5009" w14:paraId="1668DD67" w14:textId="77777777">
        <w:tc>
          <w:tcPr>
            <w:tcW w:w="14120" w:type="dxa"/>
          </w:tcPr>
          <w:p w:rsidR="009D579F" w:rsidRDefault="009D579F" w14:paraId="23E5C049" w14:textId="77777777">
            <w:pPr>
              <w:rPr>
                <w:rFonts w:ascii="Verdana" w:hAnsi="Verdana"/>
                <w:i/>
                <w:sz w:val="20"/>
                <w:szCs w:val="20"/>
              </w:rPr>
            </w:pPr>
          </w:p>
          <w:p w:rsidR="006862AD" w:rsidRDefault="006862AD" w14:paraId="400E67BE" w14:textId="77777777">
            <w:pPr>
              <w:rPr>
                <w:rFonts w:ascii="Verdana" w:hAnsi="Verdana"/>
                <w:i/>
                <w:sz w:val="20"/>
                <w:szCs w:val="20"/>
              </w:rPr>
            </w:pPr>
          </w:p>
          <w:p w:rsidR="006862AD" w:rsidRDefault="006862AD" w14:paraId="03AEB8D9" w14:textId="77777777">
            <w:pPr>
              <w:rPr>
                <w:rFonts w:ascii="Verdana" w:hAnsi="Verdana"/>
                <w:i/>
                <w:sz w:val="20"/>
                <w:szCs w:val="20"/>
              </w:rPr>
            </w:pPr>
          </w:p>
          <w:p w:rsidR="006862AD" w:rsidRDefault="006862AD" w14:paraId="60F6019F" w14:textId="77777777">
            <w:pPr>
              <w:rPr>
                <w:rFonts w:ascii="Verdana" w:hAnsi="Verdana"/>
                <w:i/>
                <w:sz w:val="20"/>
                <w:szCs w:val="20"/>
              </w:rPr>
            </w:pPr>
          </w:p>
          <w:p w:rsidR="006862AD" w:rsidRDefault="006862AD" w14:paraId="58A911B8" w14:textId="77777777">
            <w:pPr>
              <w:rPr>
                <w:rFonts w:ascii="Verdana" w:hAnsi="Verdana"/>
                <w:i/>
                <w:sz w:val="20"/>
                <w:szCs w:val="20"/>
              </w:rPr>
            </w:pPr>
          </w:p>
          <w:p w:rsidRPr="00A00DC3" w:rsidR="006862AD" w:rsidRDefault="006862AD" w14:paraId="69199B54" w14:textId="77777777">
            <w:pPr>
              <w:rPr>
                <w:rFonts w:ascii="Verdana" w:hAnsi="Verdana"/>
                <w:i/>
                <w:sz w:val="20"/>
                <w:szCs w:val="20"/>
              </w:rPr>
            </w:pPr>
          </w:p>
        </w:tc>
      </w:tr>
    </w:tbl>
    <w:p w:rsidRPr="00A00DC3" w:rsidR="00B86FEA" w:rsidP="00BF4F86" w:rsidRDefault="00B86FEA" w14:paraId="500283DF" w14:textId="77777777">
      <w:pPr>
        <w:jc w:val="center"/>
        <w:rPr>
          <w:rFonts w:ascii="Verdana" w:hAnsi="Verdana"/>
          <w:sz w:val="20"/>
          <w:szCs w:val="20"/>
        </w:rPr>
      </w:pPr>
    </w:p>
    <w:p w:rsidR="006862AD" w:rsidRDefault="006862AD" w14:paraId="0B89D87C" w14:textId="77777777">
      <w:pPr>
        <w:rPr>
          <w:rFonts w:ascii="Verdana" w:hAnsi="Verdana"/>
          <w:sz w:val="16"/>
          <w:szCs w:val="16"/>
        </w:rPr>
      </w:pPr>
      <w:r>
        <w:rPr>
          <w:rFonts w:ascii="Verdana" w:hAnsi="Verdana"/>
          <w:sz w:val="16"/>
          <w:szCs w:val="16"/>
        </w:rPr>
        <w:br w:type="page"/>
      </w:r>
    </w:p>
    <w:p w:rsidRPr="006862AD" w:rsidR="00B86FEA" w:rsidP="00BF4F86" w:rsidRDefault="00B86FEA" w14:paraId="4242B1B0" w14:textId="77777777">
      <w:pPr>
        <w:jc w:val="center"/>
        <w:rPr>
          <w:rFonts w:ascii="Verdana" w:hAnsi="Verdana"/>
          <w:sz w:val="16"/>
          <w:szCs w:val="16"/>
        </w:rPr>
      </w:pPr>
    </w:p>
    <w:p w:rsidR="007E6920" w:rsidP="007852F9" w:rsidRDefault="007E6920" w14:paraId="13A77FF6" w14:textId="77777777">
      <w:pPr>
        <w:outlineLvl w:val="0"/>
        <w:rPr>
          <w:rFonts w:ascii="Verdana" w:hAnsi="Verdana"/>
          <w:b/>
          <w:sz w:val="20"/>
          <w:szCs w:val="20"/>
        </w:rPr>
      </w:pPr>
      <w:r w:rsidRPr="00A00DC3">
        <w:rPr>
          <w:rFonts w:ascii="Verdana" w:hAnsi="Verdana"/>
          <w:b/>
          <w:sz w:val="20"/>
          <w:szCs w:val="20"/>
        </w:rPr>
        <w:t>II.</w:t>
      </w:r>
      <w:r w:rsidRPr="00A00DC3" w:rsidR="00BC1AB4">
        <w:rPr>
          <w:rFonts w:ascii="Verdana" w:hAnsi="Verdana"/>
          <w:b/>
          <w:sz w:val="20"/>
          <w:szCs w:val="20"/>
        </w:rPr>
        <w:t xml:space="preserve"> </w:t>
      </w:r>
      <w:r w:rsidRPr="00A00DC3" w:rsidR="00F63538">
        <w:rPr>
          <w:rFonts w:ascii="Verdana" w:hAnsi="Verdana"/>
          <w:b/>
          <w:sz w:val="20"/>
          <w:szCs w:val="20"/>
        </w:rPr>
        <w:t>COURSE OUTCOMES AND EXPECTATIONS</w:t>
      </w:r>
    </w:p>
    <w:p w:rsidRPr="00A00DC3" w:rsidR="00197600" w:rsidP="007852F9" w:rsidRDefault="00197600" w14:paraId="1BE4BDBC" w14:textId="77777777">
      <w:pPr>
        <w:outlineLvl w:val="0"/>
        <w:rPr>
          <w:rFonts w:ascii="Verdana" w:hAnsi="Verdana"/>
          <w:sz w:val="20"/>
          <w:szCs w:val="20"/>
        </w:rPr>
      </w:pPr>
    </w:p>
    <w:p w:rsidRPr="006862AD" w:rsidR="007E6920" w:rsidP="007E6920" w:rsidRDefault="007E6920" w14:paraId="314FA612" w14:textId="77777777">
      <w:pPr>
        <w:rPr>
          <w:rFonts w:ascii="Verdana" w:hAnsi="Verdana"/>
          <w:sz w:val="16"/>
          <w:szCs w:val="16"/>
        </w:rPr>
      </w:pPr>
    </w:p>
    <w:p w:rsidR="007E6920" w:rsidP="007E6920" w:rsidRDefault="007E6920" w14:paraId="57A2D309" w14:textId="77777777">
      <w:pPr>
        <w:rPr>
          <w:rFonts w:ascii="Verdana" w:hAnsi="Verdana"/>
          <w:sz w:val="20"/>
          <w:szCs w:val="20"/>
        </w:rPr>
      </w:pPr>
      <w:r w:rsidRPr="00A00DC3">
        <w:rPr>
          <w:rFonts w:ascii="Verdana" w:hAnsi="Verdana"/>
          <w:b/>
          <w:sz w:val="20"/>
          <w:szCs w:val="20"/>
        </w:rPr>
        <w:t>General Review Standard:</w:t>
      </w:r>
      <w:r w:rsidRPr="00A00DC3">
        <w:rPr>
          <w:rFonts w:ascii="Verdana" w:hAnsi="Verdana"/>
          <w:sz w:val="20"/>
          <w:szCs w:val="20"/>
        </w:rPr>
        <w:t xml:space="preserve"> </w:t>
      </w:r>
      <w:r w:rsidRPr="00A00DC3" w:rsidR="00BC1AB4">
        <w:rPr>
          <w:rFonts w:ascii="Verdana" w:hAnsi="Verdana"/>
          <w:sz w:val="20"/>
          <w:szCs w:val="20"/>
        </w:rPr>
        <w:t xml:space="preserve"> </w:t>
      </w:r>
      <w:r w:rsidRPr="00A00DC3" w:rsidR="00ED154D">
        <w:rPr>
          <w:rFonts w:ascii="Verdana" w:hAnsi="Verdana"/>
          <w:sz w:val="20"/>
          <w:szCs w:val="20"/>
        </w:rPr>
        <w:t xml:space="preserve">Students </w:t>
      </w:r>
      <w:proofErr w:type="gramStart"/>
      <w:r w:rsidRPr="00A00DC3" w:rsidR="00ED154D">
        <w:rPr>
          <w:rFonts w:ascii="Verdana" w:hAnsi="Verdana"/>
          <w:sz w:val="20"/>
          <w:szCs w:val="20"/>
        </w:rPr>
        <w:t>are given</w:t>
      </w:r>
      <w:proofErr w:type="gramEnd"/>
      <w:r w:rsidRPr="00A00DC3" w:rsidR="00ED154D">
        <w:rPr>
          <w:rFonts w:ascii="Verdana" w:hAnsi="Verdana"/>
          <w:sz w:val="20"/>
          <w:szCs w:val="20"/>
        </w:rPr>
        <w:t xml:space="preserve"> the opportunity to succeed through clearly defined, explained, and connected course outcomes and assignments. </w:t>
      </w:r>
    </w:p>
    <w:p w:rsidRPr="00A00DC3" w:rsidR="00197600" w:rsidP="007E6920" w:rsidRDefault="00197600" w14:paraId="1C86D996" w14:textId="77777777">
      <w:pPr>
        <w:rPr>
          <w:rFonts w:ascii="Verdana" w:hAnsi="Verdana"/>
          <w:sz w:val="20"/>
          <w:szCs w:val="20"/>
        </w:rPr>
      </w:pPr>
    </w:p>
    <w:p w:rsidRPr="00A00DC3" w:rsidR="00B86FEA" w:rsidP="007E6920" w:rsidRDefault="00B86FEA" w14:paraId="7C5616BF" w14:textId="77777777">
      <w:pPr>
        <w:rPr>
          <w:rFonts w:ascii="Verdana" w:hAnsi="Verdana"/>
          <w:sz w:val="20"/>
          <w:szCs w:val="20"/>
        </w:rPr>
      </w:pPr>
    </w:p>
    <w:tbl>
      <w:tblPr>
        <w:tblW w:w="14210" w:type="dxa"/>
        <w:tblBorders>
          <w:top w:val="single" w:color="2E74B5" w:themeColor="accent1" w:themeShade="BF" w:sz="8" w:space="0"/>
          <w:left w:val="single" w:color="2E74B5" w:themeColor="accent1" w:themeShade="BF" w:sz="8" w:space="0"/>
          <w:bottom w:val="single" w:color="2E74B5" w:themeColor="accent1" w:themeShade="BF" w:sz="8" w:space="0"/>
          <w:right w:val="single" w:color="2E74B5" w:themeColor="accent1" w:themeShade="BF" w:sz="8" w:space="0"/>
          <w:insideH w:val="single" w:color="2E74B5" w:themeColor="accent1" w:themeShade="BF" w:sz="8" w:space="0"/>
          <w:insideV w:val="single" w:color="2E74B5" w:themeColor="accent1" w:themeShade="BF" w:sz="8" w:space="0"/>
        </w:tblBorders>
        <w:tblLook w:val="01E0" w:firstRow="1" w:lastRow="1" w:firstColumn="1" w:lastColumn="1" w:noHBand="0" w:noVBand="0"/>
      </w:tblPr>
      <w:tblGrid>
        <w:gridCol w:w="2952"/>
        <w:gridCol w:w="5948"/>
        <w:gridCol w:w="5310"/>
      </w:tblGrid>
      <w:tr w:rsidRPr="00A00DC3" w:rsidR="007E6920" w:rsidTr="00AA5009" w14:paraId="0B29705E" w14:textId="77777777">
        <w:tc>
          <w:tcPr>
            <w:tcW w:w="2952" w:type="dxa"/>
          </w:tcPr>
          <w:p w:rsidRPr="00A00DC3" w:rsidR="007E6920" w:rsidP="0041333F" w:rsidRDefault="007E6920" w14:paraId="0DB393A1" w14:textId="77777777">
            <w:pPr>
              <w:jc w:val="center"/>
              <w:rPr>
                <w:rFonts w:ascii="Verdana" w:hAnsi="Verdana"/>
                <w:b/>
                <w:sz w:val="20"/>
                <w:szCs w:val="20"/>
              </w:rPr>
            </w:pPr>
            <w:r w:rsidRPr="00A00DC3">
              <w:rPr>
                <w:rFonts w:ascii="Verdana" w:hAnsi="Verdana"/>
                <w:b/>
                <w:sz w:val="20"/>
                <w:szCs w:val="20"/>
              </w:rPr>
              <w:t>Specific Review Standards</w:t>
            </w:r>
          </w:p>
        </w:tc>
        <w:tc>
          <w:tcPr>
            <w:tcW w:w="5948" w:type="dxa"/>
          </w:tcPr>
          <w:p w:rsidRPr="00A00DC3" w:rsidR="007E6920" w:rsidP="00AE76B1" w:rsidRDefault="003C438F" w14:paraId="3D332CE1" w14:textId="77777777">
            <w:pPr>
              <w:jc w:val="center"/>
              <w:rPr>
                <w:rFonts w:ascii="Verdana" w:hAnsi="Verdana"/>
                <w:b/>
                <w:sz w:val="20"/>
                <w:szCs w:val="20"/>
              </w:rPr>
            </w:pPr>
            <w:r w:rsidRPr="00A00DC3">
              <w:rPr>
                <w:rFonts w:ascii="Verdana" w:hAnsi="Verdana"/>
                <w:b/>
                <w:sz w:val="20"/>
                <w:szCs w:val="20"/>
              </w:rPr>
              <w:t>Met? Yes or No</w:t>
            </w:r>
          </w:p>
        </w:tc>
        <w:tc>
          <w:tcPr>
            <w:tcW w:w="5310" w:type="dxa"/>
          </w:tcPr>
          <w:p w:rsidRPr="00A00DC3" w:rsidR="007E6920" w:rsidP="0041333F" w:rsidRDefault="00586EFD" w14:paraId="6F4D7FB7" w14:textId="77777777">
            <w:pPr>
              <w:jc w:val="center"/>
              <w:rPr>
                <w:rFonts w:ascii="Verdana" w:hAnsi="Verdana"/>
                <w:b/>
                <w:sz w:val="20"/>
                <w:szCs w:val="20"/>
              </w:rPr>
            </w:pPr>
            <w:r w:rsidRPr="00010B42">
              <w:rPr>
                <w:rFonts w:ascii="Verdana" w:hAnsi="Verdana"/>
                <w:b/>
                <w:sz w:val="20"/>
                <w:szCs w:val="20"/>
              </w:rPr>
              <w:t>Annotation:  Examples and Explanations</w:t>
            </w:r>
          </w:p>
        </w:tc>
      </w:tr>
      <w:tr w:rsidRPr="00A00DC3" w:rsidR="00B502B6" w:rsidTr="00AA5009" w14:paraId="5C1EAD88" w14:textId="77777777">
        <w:tc>
          <w:tcPr>
            <w:tcW w:w="2952" w:type="dxa"/>
          </w:tcPr>
          <w:p w:rsidRPr="00A00DC3" w:rsidR="00B502B6" w:rsidP="00BC1AB4" w:rsidRDefault="00B502B6" w14:paraId="4FC87461" w14:textId="77777777">
            <w:pPr>
              <w:rPr>
                <w:rFonts w:ascii="Verdana" w:hAnsi="Verdana"/>
                <w:sz w:val="20"/>
                <w:szCs w:val="20"/>
              </w:rPr>
            </w:pPr>
            <w:r w:rsidRPr="00A00DC3">
              <w:rPr>
                <w:rFonts w:ascii="Verdana" w:hAnsi="Verdana"/>
                <w:sz w:val="20"/>
                <w:szCs w:val="20"/>
              </w:rPr>
              <w:t>MANDATORY ELEMENTS</w:t>
            </w:r>
          </w:p>
        </w:tc>
        <w:tc>
          <w:tcPr>
            <w:tcW w:w="5948" w:type="dxa"/>
          </w:tcPr>
          <w:p w:rsidRPr="00A00DC3" w:rsidR="00B502B6" w:rsidP="007E6920" w:rsidRDefault="00B502B6" w14:paraId="582589D9" w14:textId="77777777">
            <w:pPr>
              <w:rPr>
                <w:rFonts w:ascii="Verdana" w:hAnsi="Verdana"/>
                <w:sz w:val="20"/>
                <w:szCs w:val="20"/>
              </w:rPr>
            </w:pPr>
          </w:p>
        </w:tc>
        <w:tc>
          <w:tcPr>
            <w:tcW w:w="5310" w:type="dxa"/>
          </w:tcPr>
          <w:p w:rsidRPr="00A00DC3" w:rsidR="00B502B6" w:rsidP="007E6920" w:rsidRDefault="00B502B6" w14:paraId="33263727" w14:textId="77777777">
            <w:pPr>
              <w:rPr>
                <w:rFonts w:ascii="Verdana" w:hAnsi="Verdana"/>
                <w:sz w:val="20"/>
                <w:szCs w:val="20"/>
              </w:rPr>
            </w:pPr>
          </w:p>
        </w:tc>
      </w:tr>
      <w:tr w:rsidRPr="00A00DC3" w:rsidR="007E6920" w:rsidTr="00AA5009" w14:paraId="45D0D8E3" w14:textId="77777777">
        <w:tc>
          <w:tcPr>
            <w:tcW w:w="2952" w:type="dxa"/>
          </w:tcPr>
          <w:p w:rsidRPr="00A00DC3" w:rsidR="007E6920" w:rsidP="00BC1AB4" w:rsidRDefault="007E6920" w14:paraId="1FF4167F" w14:textId="77777777">
            <w:pPr>
              <w:rPr>
                <w:rFonts w:ascii="Verdana" w:hAnsi="Verdana"/>
                <w:sz w:val="20"/>
                <w:szCs w:val="20"/>
              </w:rPr>
            </w:pPr>
            <w:r w:rsidRPr="00A00DC3">
              <w:rPr>
                <w:rFonts w:ascii="Verdana" w:hAnsi="Verdana"/>
                <w:sz w:val="20"/>
                <w:szCs w:val="20"/>
              </w:rPr>
              <w:t>II.1</w:t>
            </w:r>
            <w:r w:rsidRPr="00A00DC3" w:rsidR="00BC1AB4">
              <w:rPr>
                <w:rFonts w:ascii="Verdana" w:hAnsi="Verdana"/>
                <w:sz w:val="20"/>
                <w:szCs w:val="20"/>
              </w:rPr>
              <w:t xml:space="preserve"> </w:t>
            </w:r>
            <w:r w:rsidRPr="00A00DC3" w:rsidR="00F63538">
              <w:rPr>
                <w:rFonts w:ascii="Verdana" w:hAnsi="Verdana"/>
                <w:sz w:val="20"/>
                <w:szCs w:val="20"/>
              </w:rPr>
              <w:t>The p</w:t>
            </w:r>
            <w:r w:rsidRPr="00A00DC3">
              <w:rPr>
                <w:rFonts w:ascii="Verdana" w:hAnsi="Verdana"/>
                <w:sz w:val="20"/>
                <w:szCs w:val="20"/>
              </w:rPr>
              <w:t>osted outcomes of the course include the outcomes in the</w:t>
            </w:r>
            <w:r w:rsidRPr="00A00DC3" w:rsidR="00F63538">
              <w:rPr>
                <w:rFonts w:ascii="Verdana" w:hAnsi="Verdana"/>
                <w:sz w:val="20"/>
                <w:szCs w:val="20"/>
              </w:rPr>
              <w:t xml:space="preserve"> college’s</w:t>
            </w:r>
            <w:r w:rsidRPr="00A00DC3">
              <w:rPr>
                <w:rFonts w:ascii="Verdana" w:hAnsi="Verdana"/>
                <w:sz w:val="20"/>
                <w:szCs w:val="20"/>
              </w:rPr>
              <w:t xml:space="preserve"> approved course outline.  Any additional outcomes used are observable, measurable, and achievable.</w:t>
            </w:r>
          </w:p>
        </w:tc>
        <w:tc>
          <w:tcPr>
            <w:tcW w:w="5948" w:type="dxa"/>
          </w:tcPr>
          <w:p w:rsidRPr="00A00DC3" w:rsidR="007E6920" w:rsidP="007E6920" w:rsidRDefault="007E6920" w14:paraId="720FC2AD" w14:textId="77777777">
            <w:pPr>
              <w:rPr>
                <w:rFonts w:ascii="Verdana" w:hAnsi="Verdana"/>
                <w:sz w:val="20"/>
                <w:szCs w:val="20"/>
              </w:rPr>
            </w:pPr>
          </w:p>
          <w:p w:rsidRPr="00A00DC3" w:rsidR="007E6920" w:rsidP="007E6920" w:rsidRDefault="007E6920" w14:paraId="61AC5E0F" w14:textId="77777777">
            <w:pPr>
              <w:rPr>
                <w:rFonts w:ascii="Verdana" w:hAnsi="Verdana"/>
                <w:sz w:val="20"/>
                <w:szCs w:val="20"/>
              </w:rPr>
            </w:pPr>
          </w:p>
          <w:p w:rsidRPr="00A00DC3" w:rsidR="007E6920" w:rsidP="007E6920" w:rsidRDefault="00EE2D14" w14:paraId="2CA13EFD" w14:textId="77777777">
            <w:pPr>
              <w:rPr>
                <w:rFonts w:ascii="Verdana" w:hAnsi="Verdana"/>
                <w:sz w:val="20"/>
                <w:szCs w:val="20"/>
              </w:rPr>
            </w:pPr>
            <w:r w:rsidRPr="00A00DC3">
              <w:rPr>
                <w:rFonts w:ascii="Verdana" w:hAnsi="Verdana"/>
                <w:sz w:val="20"/>
                <w:szCs w:val="20"/>
              </w:rPr>
              <w:t xml:space="preserve"> </w:t>
            </w:r>
          </w:p>
          <w:p w:rsidRPr="00A00DC3" w:rsidR="007E6920" w:rsidP="0041333F" w:rsidRDefault="00F63538" w14:paraId="40FA4C12" w14:textId="77777777">
            <w:pPr>
              <w:jc w:val="center"/>
              <w:rPr>
                <w:rFonts w:ascii="Verdana" w:hAnsi="Verdana"/>
                <w:sz w:val="20"/>
                <w:szCs w:val="20"/>
              </w:rPr>
            </w:pPr>
            <w:r w:rsidRPr="00A00DC3">
              <w:rPr>
                <w:rFonts w:ascii="Verdana" w:hAnsi="Verdana"/>
                <w:sz w:val="20"/>
                <w:szCs w:val="20"/>
              </w:rPr>
              <w:t xml:space="preserve"> </w:t>
            </w:r>
          </w:p>
        </w:tc>
        <w:tc>
          <w:tcPr>
            <w:tcW w:w="5310" w:type="dxa"/>
          </w:tcPr>
          <w:p w:rsidRPr="00010B42" w:rsidR="00586EFD" w:rsidP="00586EFD" w:rsidRDefault="00586EFD" w14:paraId="5D453869" w14:textId="77777777">
            <w:pPr>
              <w:rPr>
                <w:rFonts w:ascii="Verdana" w:hAnsi="Verdana"/>
                <w:sz w:val="20"/>
                <w:szCs w:val="20"/>
              </w:rPr>
            </w:pPr>
            <w:r w:rsidRPr="00010B42">
              <w:rPr>
                <w:rFonts w:ascii="Verdana" w:hAnsi="Verdana"/>
                <w:sz w:val="20"/>
                <w:szCs w:val="20"/>
              </w:rPr>
              <w:t xml:space="preserve">All outcomes from the approved course outline must be present on the syllabus of the course being reviewed.  </w:t>
            </w:r>
            <w:r w:rsidR="00AA5009">
              <w:rPr>
                <w:rFonts w:ascii="Verdana" w:hAnsi="Verdana"/>
                <w:sz w:val="20"/>
                <w:szCs w:val="20"/>
              </w:rPr>
              <w:t>A best practice is to include the course outline somewhere in the Content.</w:t>
            </w:r>
          </w:p>
          <w:p w:rsidRPr="00010B42" w:rsidR="00586EFD" w:rsidP="00586EFD" w:rsidRDefault="00586EFD" w14:paraId="4392073C" w14:textId="77777777">
            <w:pPr>
              <w:rPr>
                <w:rFonts w:ascii="Verdana" w:hAnsi="Verdana"/>
                <w:sz w:val="20"/>
                <w:szCs w:val="20"/>
              </w:rPr>
            </w:pPr>
          </w:p>
          <w:p w:rsidRPr="00A00DC3" w:rsidR="007E6920" w:rsidP="00586EFD" w:rsidRDefault="00586EFD" w14:paraId="542C62A3" w14:textId="77777777">
            <w:pPr>
              <w:rPr>
                <w:rFonts w:ascii="Verdana" w:hAnsi="Verdana"/>
                <w:sz w:val="20"/>
                <w:szCs w:val="20"/>
              </w:rPr>
            </w:pPr>
            <w:r w:rsidRPr="00010B42">
              <w:rPr>
                <w:rFonts w:ascii="Verdana" w:hAnsi="Verdana"/>
                <w:sz w:val="20"/>
                <w:szCs w:val="20"/>
              </w:rPr>
              <w:t>Reviewers can suggest that the approved course outcomes might need to be revised or added to; however, those suggestions will not prevent course from meeting this standard.</w:t>
            </w:r>
          </w:p>
        </w:tc>
      </w:tr>
      <w:tr w:rsidRPr="00A00DC3" w:rsidR="00586EFD" w:rsidTr="00AA5009" w14:paraId="16FC1A2B" w14:textId="77777777">
        <w:tc>
          <w:tcPr>
            <w:tcW w:w="2952" w:type="dxa"/>
          </w:tcPr>
          <w:p w:rsidRPr="00A00DC3" w:rsidR="00586EFD" w:rsidP="00586EFD" w:rsidRDefault="00AA5009" w14:paraId="781D55DA" w14:textId="77777777">
            <w:pPr>
              <w:rPr>
                <w:rFonts w:ascii="Verdana" w:hAnsi="Verdana"/>
                <w:sz w:val="20"/>
                <w:szCs w:val="20"/>
              </w:rPr>
            </w:pPr>
            <w:r>
              <w:rPr>
                <w:rFonts w:ascii="Verdana" w:hAnsi="Verdana"/>
                <w:sz w:val="20"/>
                <w:szCs w:val="20"/>
              </w:rPr>
              <w:t>II.2</w:t>
            </w:r>
            <w:r w:rsidRPr="00A00DC3" w:rsidR="00586EFD">
              <w:rPr>
                <w:rFonts w:ascii="Verdana" w:hAnsi="Verdana"/>
                <w:sz w:val="20"/>
                <w:szCs w:val="20"/>
              </w:rPr>
              <w:t xml:space="preserve"> Learning activities are relevant to course outcomes.</w:t>
            </w:r>
          </w:p>
        </w:tc>
        <w:tc>
          <w:tcPr>
            <w:tcW w:w="5948" w:type="dxa"/>
          </w:tcPr>
          <w:p w:rsidRPr="00A00DC3" w:rsidR="00586EFD" w:rsidP="00586EFD" w:rsidRDefault="00586EFD" w14:paraId="187380C9" w14:textId="77777777">
            <w:pPr>
              <w:jc w:val="center"/>
              <w:rPr>
                <w:rFonts w:ascii="Verdana" w:hAnsi="Verdana"/>
                <w:sz w:val="20"/>
                <w:szCs w:val="20"/>
              </w:rPr>
            </w:pPr>
          </w:p>
          <w:p w:rsidRPr="00A00DC3" w:rsidR="00586EFD" w:rsidP="00586EFD" w:rsidRDefault="00586EFD" w14:paraId="22206AC6" w14:textId="77777777">
            <w:pPr>
              <w:jc w:val="center"/>
              <w:rPr>
                <w:rFonts w:ascii="Verdana" w:hAnsi="Verdana"/>
                <w:sz w:val="20"/>
                <w:szCs w:val="20"/>
              </w:rPr>
            </w:pPr>
            <w:r w:rsidRPr="00A00DC3">
              <w:rPr>
                <w:rFonts w:ascii="Verdana" w:hAnsi="Verdana"/>
                <w:sz w:val="20"/>
                <w:szCs w:val="20"/>
              </w:rPr>
              <w:t xml:space="preserve"> </w:t>
            </w:r>
          </w:p>
        </w:tc>
        <w:tc>
          <w:tcPr>
            <w:tcW w:w="5310" w:type="dxa"/>
          </w:tcPr>
          <w:p w:rsidRPr="00A00DC3" w:rsidR="00586EFD" w:rsidP="00586EFD" w:rsidRDefault="00586EFD" w14:paraId="50ACF9E8" w14:textId="77777777">
            <w:pPr>
              <w:rPr>
                <w:rFonts w:ascii="Verdana" w:hAnsi="Verdana"/>
                <w:sz w:val="20"/>
                <w:szCs w:val="20"/>
              </w:rPr>
            </w:pPr>
            <w:r w:rsidRPr="00010B42">
              <w:rPr>
                <w:rFonts w:ascii="Verdana" w:hAnsi="Verdana"/>
                <w:sz w:val="20"/>
                <w:szCs w:val="20"/>
              </w:rPr>
              <w:t>This may be a bit difficult to assess depending on the discipline, but if a learning activity sticks out as being unrelated to anything the course outcomes detail, the instructor may need to re-evaluate the value of the activity. Look especially at how required activities tie to course outcomes.</w:t>
            </w:r>
          </w:p>
        </w:tc>
      </w:tr>
      <w:tr w:rsidRPr="00A00DC3" w:rsidR="00586EFD" w:rsidTr="00AA5009" w14:paraId="3662FDE9" w14:textId="77777777">
        <w:tc>
          <w:tcPr>
            <w:tcW w:w="2952" w:type="dxa"/>
          </w:tcPr>
          <w:p w:rsidRPr="00A00DC3" w:rsidR="00586EFD" w:rsidP="00586EFD" w:rsidRDefault="00AA5009" w14:paraId="608491C6" w14:textId="77777777">
            <w:pPr>
              <w:rPr>
                <w:rFonts w:ascii="Verdana" w:hAnsi="Verdana"/>
                <w:sz w:val="20"/>
                <w:szCs w:val="20"/>
              </w:rPr>
            </w:pPr>
            <w:r>
              <w:rPr>
                <w:rFonts w:ascii="Verdana" w:hAnsi="Verdana"/>
                <w:sz w:val="20"/>
                <w:szCs w:val="20"/>
              </w:rPr>
              <w:t>II.3</w:t>
            </w:r>
            <w:r w:rsidRPr="00A00DC3" w:rsidR="00586EFD">
              <w:rPr>
                <w:rFonts w:ascii="Verdana" w:hAnsi="Verdana"/>
                <w:sz w:val="20"/>
                <w:szCs w:val="20"/>
              </w:rPr>
              <w:t xml:space="preserve"> Course assignments provide clear and consistent explanations/directions. </w:t>
            </w:r>
          </w:p>
        </w:tc>
        <w:tc>
          <w:tcPr>
            <w:tcW w:w="5948" w:type="dxa"/>
          </w:tcPr>
          <w:p w:rsidRPr="00A00DC3" w:rsidR="00586EFD" w:rsidP="00586EFD" w:rsidRDefault="00586EFD" w14:paraId="58D954EF" w14:textId="77777777">
            <w:pPr>
              <w:jc w:val="center"/>
              <w:rPr>
                <w:rFonts w:ascii="Verdana" w:hAnsi="Verdana"/>
                <w:sz w:val="20"/>
                <w:szCs w:val="20"/>
              </w:rPr>
            </w:pPr>
          </w:p>
        </w:tc>
        <w:tc>
          <w:tcPr>
            <w:tcW w:w="5310" w:type="dxa"/>
          </w:tcPr>
          <w:p w:rsidRPr="00010B42" w:rsidR="00586EFD" w:rsidP="00586EFD" w:rsidRDefault="00586EFD" w14:paraId="249C4645" w14:textId="77777777">
            <w:pPr>
              <w:rPr>
                <w:rFonts w:ascii="Verdana" w:hAnsi="Verdana"/>
                <w:sz w:val="20"/>
                <w:szCs w:val="20"/>
              </w:rPr>
            </w:pPr>
            <w:r w:rsidRPr="00010B42">
              <w:rPr>
                <w:rFonts w:ascii="Verdana" w:hAnsi="Verdana"/>
                <w:sz w:val="20"/>
                <w:szCs w:val="20"/>
              </w:rPr>
              <w:t>Can directions on assignments always be found in the same place in the course?</w:t>
            </w:r>
          </w:p>
          <w:p w:rsidRPr="00A00DC3" w:rsidR="00586EFD" w:rsidP="00586EFD" w:rsidRDefault="00586EFD" w14:paraId="1A4078B2" w14:textId="77777777">
            <w:pPr>
              <w:rPr>
                <w:rFonts w:ascii="Verdana" w:hAnsi="Verdana"/>
                <w:sz w:val="20"/>
                <w:szCs w:val="20"/>
              </w:rPr>
            </w:pPr>
            <w:r w:rsidRPr="00010B42">
              <w:rPr>
                <w:rFonts w:ascii="Verdana" w:hAnsi="Verdana"/>
                <w:sz w:val="20"/>
                <w:szCs w:val="20"/>
              </w:rPr>
              <w:t>Look for questions from students about how to find directions on assignments or student questions on why or how to complete tasks.</w:t>
            </w:r>
          </w:p>
        </w:tc>
      </w:tr>
      <w:tr w:rsidRPr="00A00DC3" w:rsidR="00AA5009" w:rsidTr="00AA5009" w14:paraId="4DD82780" w14:textId="77777777">
        <w:tc>
          <w:tcPr>
            <w:tcW w:w="2952" w:type="dxa"/>
          </w:tcPr>
          <w:p w:rsidRPr="00A00DC3" w:rsidR="00AA5009" w:rsidP="00AA5009" w:rsidRDefault="00AA5009" w14:paraId="0EB3A4CC" w14:textId="77777777">
            <w:pPr>
              <w:rPr>
                <w:rFonts w:ascii="Verdana" w:hAnsi="Verdana"/>
                <w:sz w:val="20"/>
                <w:szCs w:val="20"/>
              </w:rPr>
            </w:pPr>
            <w:r w:rsidRPr="00A00DC3">
              <w:rPr>
                <w:rFonts w:ascii="Verdana" w:hAnsi="Verdana"/>
                <w:sz w:val="20"/>
                <w:szCs w:val="20"/>
              </w:rPr>
              <w:t>BEST PRACTICES</w:t>
            </w:r>
          </w:p>
        </w:tc>
        <w:tc>
          <w:tcPr>
            <w:tcW w:w="5948" w:type="dxa"/>
          </w:tcPr>
          <w:p w:rsidRPr="00A00DC3" w:rsidR="00AA5009" w:rsidP="00AA5009" w:rsidRDefault="00AA5009" w14:paraId="1CC5CEB9" w14:textId="77777777">
            <w:pPr>
              <w:jc w:val="center"/>
              <w:rPr>
                <w:rFonts w:ascii="Verdana" w:hAnsi="Verdana"/>
                <w:sz w:val="20"/>
                <w:szCs w:val="20"/>
              </w:rPr>
            </w:pPr>
          </w:p>
        </w:tc>
        <w:tc>
          <w:tcPr>
            <w:tcW w:w="5310" w:type="dxa"/>
          </w:tcPr>
          <w:p w:rsidRPr="00010B42" w:rsidR="00AA5009" w:rsidP="00AA5009" w:rsidRDefault="00AA5009" w14:paraId="6B9853EA" w14:textId="77777777">
            <w:pPr>
              <w:rPr>
                <w:rFonts w:ascii="Verdana" w:hAnsi="Verdana"/>
                <w:sz w:val="20"/>
                <w:szCs w:val="20"/>
              </w:rPr>
            </w:pPr>
          </w:p>
        </w:tc>
      </w:tr>
      <w:tr w:rsidRPr="00A00DC3" w:rsidR="00AA5009" w:rsidTr="00AA5009" w14:paraId="1822113E" w14:textId="77777777">
        <w:tc>
          <w:tcPr>
            <w:tcW w:w="2952" w:type="dxa"/>
          </w:tcPr>
          <w:p w:rsidRPr="00A00DC3" w:rsidR="00AA5009" w:rsidP="00AA5009" w:rsidRDefault="00197600" w14:paraId="78703E20" w14:textId="77777777">
            <w:pPr>
              <w:rPr>
                <w:rFonts w:ascii="Verdana" w:hAnsi="Verdana"/>
                <w:sz w:val="20"/>
                <w:szCs w:val="20"/>
              </w:rPr>
            </w:pPr>
            <w:r>
              <w:rPr>
                <w:rFonts w:ascii="Verdana" w:hAnsi="Verdana"/>
                <w:sz w:val="20"/>
                <w:szCs w:val="20"/>
              </w:rPr>
              <w:t>II.4</w:t>
            </w:r>
            <w:r w:rsidRPr="00A00DC3" w:rsidR="00AA5009">
              <w:rPr>
                <w:rFonts w:ascii="Verdana" w:hAnsi="Verdana"/>
                <w:sz w:val="20"/>
                <w:szCs w:val="20"/>
              </w:rPr>
              <w:t xml:space="preserve"> Course includes samples of assignments that meet and do not meet expectations. </w:t>
            </w:r>
          </w:p>
        </w:tc>
        <w:tc>
          <w:tcPr>
            <w:tcW w:w="5948" w:type="dxa"/>
          </w:tcPr>
          <w:p w:rsidRPr="00A00DC3" w:rsidR="00AA5009" w:rsidP="00AA5009" w:rsidRDefault="00AA5009" w14:paraId="050C4FA9" w14:textId="77777777">
            <w:pPr>
              <w:jc w:val="center"/>
              <w:rPr>
                <w:rFonts w:ascii="Verdana" w:hAnsi="Verdana"/>
                <w:sz w:val="20"/>
                <w:szCs w:val="20"/>
              </w:rPr>
            </w:pPr>
          </w:p>
        </w:tc>
        <w:tc>
          <w:tcPr>
            <w:tcW w:w="5310" w:type="dxa"/>
          </w:tcPr>
          <w:p w:rsidRPr="00A00DC3" w:rsidR="00AA5009" w:rsidP="00AA5009" w:rsidRDefault="00AA5009" w14:paraId="4458A796" w14:textId="77777777">
            <w:pPr>
              <w:rPr>
                <w:rFonts w:ascii="Verdana" w:hAnsi="Verdana"/>
                <w:sz w:val="20"/>
                <w:szCs w:val="20"/>
              </w:rPr>
            </w:pPr>
            <w:r w:rsidRPr="00010B42">
              <w:rPr>
                <w:rFonts w:ascii="Verdana" w:hAnsi="Verdana"/>
                <w:sz w:val="20"/>
                <w:szCs w:val="20"/>
              </w:rPr>
              <w:t>Students like to see examples of assignments of differing levels but especially “A” or “B” work. This can include sample papers, discussion postings, exam answers, projects, etc.</w:t>
            </w:r>
          </w:p>
        </w:tc>
      </w:tr>
      <w:tr w:rsidRPr="00A00DC3" w:rsidR="00AA5009" w:rsidTr="00AA5009" w14:paraId="3F1A075C" w14:textId="77777777">
        <w:tc>
          <w:tcPr>
            <w:tcW w:w="2952" w:type="dxa"/>
          </w:tcPr>
          <w:p w:rsidRPr="00A00DC3" w:rsidR="00AA5009" w:rsidP="00AA5009" w:rsidRDefault="00197600" w14:paraId="6DFC32A4" w14:textId="77777777">
            <w:pPr>
              <w:rPr>
                <w:rFonts w:ascii="Verdana" w:hAnsi="Verdana"/>
                <w:sz w:val="20"/>
                <w:szCs w:val="20"/>
              </w:rPr>
            </w:pPr>
            <w:r>
              <w:rPr>
                <w:rFonts w:ascii="Verdana" w:hAnsi="Verdana"/>
                <w:sz w:val="20"/>
                <w:szCs w:val="20"/>
              </w:rPr>
              <w:t>II.5</w:t>
            </w:r>
            <w:r w:rsidRPr="00A00DC3" w:rsidR="00AA5009">
              <w:rPr>
                <w:rFonts w:ascii="Verdana" w:hAnsi="Verdana"/>
                <w:sz w:val="20"/>
                <w:szCs w:val="20"/>
              </w:rPr>
              <w:t xml:space="preserve"> Course communicates learning objectives at the module or unit level. </w:t>
            </w:r>
          </w:p>
        </w:tc>
        <w:tc>
          <w:tcPr>
            <w:tcW w:w="5948" w:type="dxa"/>
          </w:tcPr>
          <w:p w:rsidRPr="00A00DC3" w:rsidR="00AA5009" w:rsidP="00AA5009" w:rsidRDefault="00AA5009" w14:paraId="7F2FA37A" w14:textId="77777777">
            <w:pPr>
              <w:jc w:val="center"/>
              <w:rPr>
                <w:rFonts w:ascii="Verdana" w:hAnsi="Verdana"/>
                <w:sz w:val="20"/>
                <w:szCs w:val="20"/>
              </w:rPr>
            </w:pPr>
          </w:p>
        </w:tc>
        <w:tc>
          <w:tcPr>
            <w:tcW w:w="5310" w:type="dxa"/>
          </w:tcPr>
          <w:p w:rsidRPr="00A00DC3" w:rsidR="00AA5009" w:rsidP="00AA5009" w:rsidRDefault="00AA5009" w14:paraId="619F80B8" w14:textId="77777777">
            <w:pPr>
              <w:rPr>
                <w:rFonts w:ascii="Verdana" w:hAnsi="Verdana"/>
                <w:sz w:val="20"/>
                <w:szCs w:val="20"/>
              </w:rPr>
            </w:pPr>
            <w:r w:rsidRPr="00010B42">
              <w:rPr>
                <w:rFonts w:ascii="Verdana" w:hAnsi="Verdana"/>
                <w:sz w:val="20"/>
                <w:szCs w:val="20"/>
              </w:rPr>
              <w:t>Look for learning objectives at the start of modules, weeks, units, and/or on individual assignments and tasks. These learning objectives should connect to the course outcomes. Learning objectives do not need to be stated as such. They can be in narrative form in the news area, for example.</w:t>
            </w:r>
          </w:p>
        </w:tc>
      </w:tr>
    </w:tbl>
    <w:p w:rsidRPr="00A00DC3" w:rsidR="009D579F" w:rsidP="009D579F" w:rsidRDefault="009D579F" w14:paraId="64991934" w14:textId="77777777">
      <w:pPr>
        <w:rPr>
          <w:rFonts w:ascii="Verdana" w:hAnsi="Verdana"/>
          <w:sz w:val="20"/>
          <w:szCs w:val="20"/>
        </w:rPr>
      </w:pPr>
    </w:p>
    <w:tbl>
      <w:tblPr>
        <w:tblW w:w="14210" w:type="dxa"/>
        <w:tblBorders>
          <w:top w:val="single" w:color="2E74B5" w:themeColor="accent1" w:themeShade="BF" w:sz="8" w:space="0"/>
          <w:left w:val="single" w:color="2E74B5" w:themeColor="accent1" w:themeShade="BF" w:sz="8" w:space="0"/>
          <w:bottom w:val="single" w:color="2E74B5" w:themeColor="accent1" w:themeShade="BF" w:sz="8" w:space="0"/>
          <w:right w:val="single" w:color="2E74B5" w:themeColor="accent1" w:themeShade="BF" w:sz="8" w:space="0"/>
          <w:insideH w:val="single" w:color="2E74B5" w:themeColor="accent1" w:themeShade="BF" w:sz="8" w:space="0"/>
          <w:insideV w:val="single" w:color="2E74B5" w:themeColor="accent1" w:themeShade="BF" w:sz="8" w:space="0"/>
        </w:tblBorders>
        <w:tblLook w:val="01E0" w:firstRow="1" w:lastRow="1" w:firstColumn="1" w:lastColumn="1" w:noHBand="0" w:noVBand="0"/>
      </w:tblPr>
      <w:tblGrid>
        <w:gridCol w:w="14210"/>
      </w:tblGrid>
      <w:tr w:rsidRPr="00A00DC3" w:rsidR="009D579F" w:rsidTr="00197600" w14:paraId="30F41B34" w14:textId="77777777">
        <w:tc>
          <w:tcPr>
            <w:tcW w:w="14210" w:type="dxa"/>
            <w:hideMark/>
          </w:tcPr>
          <w:p w:rsidRPr="00A00DC3" w:rsidR="009D579F" w:rsidRDefault="009D579F" w14:paraId="6068D65A" w14:textId="77777777">
            <w:pPr>
              <w:rPr>
                <w:rFonts w:ascii="Verdana" w:hAnsi="Verdana"/>
                <w:sz w:val="20"/>
                <w:szCs w:val="20"/>
              </w:rPr>
            </w:pPr>
            <w:r w:rsidRPr="00A00DC3">
              <w:rPr>
                <w:rFonts w:ascii="Verdana" w:hAnsi="Verdana"/>
                <w:sz w:val="20"/>
                <w:szCs w:val="20"/>
              </w:rPr>
              <w:t xml:space="preserve">Additional Comments: The following recommendations of the review team </w:t>
            </w:r>
            <w:proofErr w:type="gramStart"/>
            <w:r w:rsidRPr="00A00DC3">
              <w:rPr>
                <w:rFonts w:ascii="Verdana" w:hAnsi="Verdana"/>
                <w:sz w:val="20"/>
                <w:szCs w:val="20"/>
              </w:rPr>
              <w:t>are designed</w:t>
            </w:r>
            <w:proofErr w:type="gramEnd"/>
            <w:r w:rsidRPr="00A00DC3">
              <w:rPr>
                <w:rFonts w:ascii="Verdana" w:hAnsi="Verdana"/>
                <w:sz w:val="20"/>
                <w:szCs w:val="20"/>
              </w:rPr>
              <w:t xml:space="preserve"> to assist in advancing implementation of the General Standard to the next level or in refining accomplishments.</w:t>
            </w:r>
          </w:p>
        </w:tc>
      </w:tr>
      <w:tr w:rsidRPr="00A00DC3" w:rsidR="009D579F" w:rsidTr="00197600" w14:paraId="47671163" w14:textId="77777777">
        <w:tc>
          <w:tcPr>
            <w:tcW w:w="14210" w:type="dxa"/>
          </w:tcPr>
          <w:p w:rsidR="009D579F" w:rsidRDefault="009D579F" w14:paraId="1FC471EF" w14:textId="77777777">
            <w:pPr>
              <w:rPr>
                <w:rFonts w:ascii="Verdana" w:hAnsi="Verdana"/>
                <w:i/>
                <w:sz w:val="20"/>
                <w:szCs w:val="20"/>
              </w:rPr>
            </w:pPr>
          </w:p>
          <w:p w:rsidR="006862AD" w:rsidRDefault="006862AD" w14:paraId="4E53A1B5" w14:textId="77777777">
            <w:pPr>
              <w:rPr>
                <w:rFonts w:ascii="Verdana" w:hAnsi="Verdana"/>
                <w:i/>
                <w:sz w:val="20"/>
                <w:szCs w:val="20"/>
              </w:rPr>
            </w:pPr>
          </w:p>
          <w:p w:rsidRPr="00A00DC3" w:rsidR="006862AD" w:rsidRDefault="006862AD" w14:paraId="796F8C52" w14:textId="77777777">
            <w:pPr>
              <w:rPr>
                <w:rFonts w:ascii="Verdana" w:hAnsi="Verdana"/>
                <w:i/>
                <w:sz w:val="20"/>
                <w:szCs w:val="20"/>
              </w:rPr>
            </w:pPr>
          </w:p>
        </w:tc>
      </w:tr>
    </w:tbl>
    <w:p w:rsidR="006862AD" w:rsidP="007E6920" w:rsidRDefault="006862AD" w14:paraId="5812D682" w14:textId="77777777">
      <w:pPr>
        <w:rPr>
          <w:rFonts w:ascii="Verdana" w:hAnsi="Verdana"/>
          <w:b/>
          <w:sz w:val="20"/>
          <w:szCs w:val="20"/>
        </w:rPr>
      </w:pPr>
    </w:p>
    <w:p w:rsidR="00197600" w:rsidP="00D1474B" w:rsidRDefault="00197600" w14:paraId="65BC275F" w14:textId="77777777">
      <w:pPr>
        <w:rPr>
          <w:rFonts w:ascii="Verdana" w:hAnsi="Verdana"/>
          <w:b/>
          <w:sz w:val="20"/>
          <w:szCs w:val="20"/>
        </w:rPr>
      </w:pPr>
    </w:p>
    <w:p w:rsidRPr="00A00DC3" w:rsidR="00F63538" w:rsidP="00D1474B" w:rsidRDefault="00F63538" w14:paraId="7E3F41CC" w14:textId="77777777">
      <w:pPr>
        <w:rPr>
          <w:rFonts w:ascii="Verdana" w:hAnsi="Verdana"/>
          <w:b/>
          <w:sz w:val="20"/>
          <w:szCs w:val="20"/>
        </w:rPr>
      </w:pPr>
      <w:r w:rsidRPr="00A00DC3">
        <w:rPr>
          <w:rFonts w:ascii="Verdana" w:hAnsi="Verdana"/>
          <w:b/>
          <w:sz w:val="20"/>
          <w:szCs w:val="20"/>
        </w:rPr>
        <w:t xml:space="preserve">III.  </w:t>
      </w:r>
      <w:r w:rsidRPr="00A00DC3" w:rsidR="00ED154D">
        <w:rPr>
          <w:rFonts w:ascii="Verdana" w:hAnsi="Verdana"/>
          <w:b/>
          <w:sz w:val="20"/>
          <w:szCs w:val="20"/>
        </w:rPr>
        <w:t xml:space="preserve"> </w:t>
      </w:r>
      <w:r w:rsidRPr="00A00DC3">
        <w:rPr>
          <w:rFonts w:ascii="Verdana" w:hAnsi="Verdana"/>
          <w:b/>
          <w:sz w:val="20"/>
          <w:szCs w:val="20"/>
        </w:rPr>
        <w:t>RESOURCES AND MATERIALS</w:t>
      </w:r>
    </w:p>
    <w:p w:rsidRPr="00A00DC3" w:rsidR="00F63538" w:rsidP="00F63538" w:rsidRDefault="00F63538" w14:paraId="5BCC2A97" w14:textId="77777777">
      <w:pPr>
        <w:rPr>
          <w:rFonts w:ascii="Verdana" w:hAnsi="Verdana"/>
          <w:sz w:val="20"/>
          <w:szCs w:val="20"/>
        </w:rPr>
      </w:pPr>
    </w:p>
    <w:p w:rsidRPr="00A00DC3" w:rsidR="00F63538" w:rsidP="00F63538" w:rsidRDefault="00F63538" w14:paraId="428AC9E2" w14:textId="77777777">
      <w:pPr>
        <w:rPr>
          <w:rFonts w:ascii="Verdana" w:hAnsi="Verdana"/>
          <w:sz w:val="20"/>
          <w:szCs w:val="20"/>
        </w:rPr>
      </w:pPr>
      <w:r w:rsidRPr="00A00DC3">
        <w:rPr>
          <w:rFonts w:ascii="Verdana" w:hAnsi="Verdana"/>
          <w:b/>
          <w:sz w:val="20"/>
          <w:szCs w:val="20"/>
        </w:rPr>
        <w:t>General Review Standard:</w:t>
      </w:r>
      <w:r w:rsidRPr="00A00DC3">
        <w:rPr>
          <w:rFonts w:ascii="Verdana" w:hAnsi="Verdana"/>
          <w:sz w:val="20"/>
          <w:szCs w:val="20"/>
        </w:rPr>
        <w:t xml:space="preserve">  </w:t>
      </w:r>
      <w:r w:rsidRPr="00A00DC3" w:rsidR="00ED154D">
        <w:rPr>
          <w:rFonts w:ascii="Verdana" w:hAnsi="Verdana"/>
          <w:sz w:val="20"/>
          <w:szCs w:val="20"/>
        </w:rPr>
        <w:t xml:space="preserve">Course materials and resources support course outcomes, are appropriate to the academic level of the course, and are easily usable for the online learner. </w:t>
      </w:r>
    </w:p>
    <w:p w:rsidRPr="00A00DC3" w:rsidR="00F63538" w:rsidP="00F63538" w:rsidRDefault="00F63538" w14:paraId="616FB393" w14:textId="77777777">
      <w:pPr>
        <w:rPr>
          <w:rFonts w:ascii="Verdana" w:hAnsi="Verdana"/>
          <w:sz w:val="20"/>
          <w:szCs w:val="20"/>
        </w:rPr>
      </w:pPr>
    </w:p>
    <w:tbl>
      <w:tblPr>
        <w:tblW w:w="14210" w:type="dxa"/>
        <w:tblBorders>
          <w:top w:val="single" w:color="2E74B5" w:themeColor="accent1" w:themeShade="BF" w:sz="8" w:space="0"/>
          <w:left w:val="single" w:color="2E74B5" w:themeColor="accent1" w:themeShade="BF" w:sz="8" w:space="0"/>
          <w:bottom w:val="single" w:color="2E74B5" w:themeColor="accent1" w:themeShade="BF" w:sz="8" w:space="0"/>
          <w:right w:val="single" w:color="2E74B5" w:themeColor="accent1" w:themeShade="BF" w:sz="8" w:space="0"/>
          <w:insideH w:val="single" w:color="2E74B5" w:themeColor="accent1" w:themeShade="BF" w:sz="8" w:space="0"/>
          <w:insideV w:val="single" w:color="2E74B5" w:themeColor="accent1" w:themeShade="BF" w:sz="8" w:space="0"/>
        </w:tblBorders>
        <w:tblLook w:val="01E0" w:firstRow="1" w:lastRow="1" w:firstColumn="1" w:lastColumn="1" w:noHBand="0" w:noVBand="0"/>
      </w:tblPr>
      <w:tblGrid>
        <w:gridCol w:w="2952"/>
        <w:gridCol w:w="5948"/>
        <w:gridCol w:w="5310"/>
      </w:tblGrid>
      <w:tr w:rsidRPr="00A00DC3" w:rsidR="00F63538" w:rsidTr="00197600" w14:paraId="13A95D55" w14:textId="77777777">
        <w:tc>
          <w:tcPr>
            <w:tcW w:w="2952" w:type="dxa"/>
          </w:tcPr>
          <w:p w:rsidRPr="00A00DC3" w:rsidR="00F63538" w:rsidP="00CB2BCB" w:rsidRDefault="00F63538" w14:paraId="1548EB64" w14:textId="77777777">
            <w:pPr>
              <w:jc w:val="center"/>
              <w:rPr>
                <w:rFonts w:ascii="Verdana" w:hAnsi="Verdana"/>
                <w:b/>
                <w:sz w:val="20"/>
                <w:szCs w:val="20"/>
              </w:rPr>
            </w:pPr>
            <w:r w:rsidRPr="00A00DC3">
              <w:rPr>
                <w:rFonts w:ascii="Verdana" w:hAnsi="Verdana"/>
                <w:b/>
                <w:sz w:val="20"/>
                <w:szCs w:val="20"/>
              </w:rPr>
              <w:t>Specific Review Standards</w:t>
            </w:r>
          </w:p>
        </w:tc>
        <w:tc>
          <w:tcPr>
            <w:tcW w:w="5948" w:type="dxa"/>
          </w:tcPr>
          <w:p w:rsidRPr="00A00DC3" w:rsidR="00F63538" w:rsidP="00AE76B1" w:rsidRDefault="003C438F" w14:paraId="297B1EC4" w14:textId="77777777">
            <w:pPr>
              <w:jc w:val="center"/>
              <w:rPr>
                <w:rFonts w:ascii="Verdana" w:hAnsi="Verdana"/>
                <w:b/>
                <w:sz w:val="20"/>
                <w:szCs w:val="20"/>
              </w:rPr>
            </w:pPr>
            <w:r w:rsidRPr="00A00DC3">
              <w:rPr>
                <w:rFonts w:ascii="Verdana" w:hAnsi="Verdana"/>
                <w:b/>
                <w:sz w:val="20"/>
                <w:szCs w:val="20"/>
              </w:rPr>
              <w:t>Met? Yes or No</w:t>
            </w:r>
          </w:p>
        </w:tc>
        <w:tc>
          <w:tcPr>
            <w:tcW w:w="5310" w:type="dxa"/>
          </w:tcPr>
          <w:p w:rsidRPr="00A00DC3" w:rsidR="00F63538" w:rsidP="00CB2BCB" w:rsidRDefault="00586EFD" w14:paraId="73580AF5" w14:textId="77777777">
            <w:pPr>
              <w:jc w:val="center"/>
              <w:rPr>
                <w:rFonts w:ascii="Verdana" w:hAnsi="Verdana"/>
                <w:b/>
                <w:sz w:val="20"/>
                <w:szCs w:val="20"/>
              </w:rPr>
            </w:pPr>
            <w:r w:rsidRPr="00010B42">
              <w:rPr>
                <w:rFonts w:ascii="Verdana" w:hAnsi="Verdana"/>
                <w:b/>
                <w:sz w:val="20"/>
                <w:szCs w:val="20"/>
              </w:rPr>
              <w:t>Annotation:  Examples and Explanations</w:t>
            </w:r>
          </w:p>
        </w:tc>
      </w:tr>
      <w:tr w:rsidRPr="00A00DC3" w:rsidR="00B502B6" w:rsidTr="00197600" w14:paraId="7CC15BAA" w14:textId="77777777">
        <w:tc>
          <w:tcPr>
            <w:tcW w:w="2952" w:type="dxa"/>
          </w:tcPr>
          <w:p w:rsidRPr="00A00DC3" w:rsidR="00B502B6" w:rsidP="00ED154D" w:rsidRDefault="00B502B6" w14:paraId="636E30F6" w14:textId="77777777">
            <w:pPr>
              <w:rPr>
                <w:rFonts w:ascii="Verdana" w:hAnsi="Verdana"/>
                <w:sz w:val="20"/>
                <w:szCs w:val="20"/>
              </w:rPr>
            </w:pPr>
            <w:r w:rsidRPr="00A00DC3">
              <w:rPr>
                <w:rFonts w:ascii="Verdana" w:hAnsi="Verdana"/>
                <w:sz w:val="20"/>
                <w:szCs w:val="20"/>
              </w:rPr>
              <w:t>MANDATORY ELEMENTS</w:t>
            </w:r>
          </w:p>
        </w:tc>
        <w:tc>
          <w:tcPr>
            <w:tcW w:w="5948" w:type="dxa"/>
          </w:tcPr>
          <w:p w:rsidRPr="00A00DC3" w:rsidR="00B502B6" w:rsidP="00CB2BCB" w:rsidRDefault="00B502B6" w14:paraId="15593838" w14:textId="77777777">
            <w:pPr>
              <w:jc w:val="center"/>
              <w:rPr>
                <w:rFonts w:ascii="Verdana" w:hAnsi="Verdana"/>
                <w:sz w:val="20"/>
                <w:szCs w:val="20"/>
              </w:rPr>
            </w:pPr>
          </w:p>
        </w:tc>
        <w:tc>
          <w:tcPr>
            <w:tcW w:w="5310" w:type="dxa"/>
          </w:tcPr>
          <w:p w:rsidRPr="00A00DC3" w:rsidR="00B502B6" w:rsidP="00CB2BCB" w:rsidRDefault="00B502B6" w14:paraId="1ACE7092" w14:textId="77777777">
            <w:pPr>
              <w:rPr>
                <w:rFonts w:ascii="Verdana" w:hAnsi="Verdana"/>
                <w:sz w:val="20"/>
                <w:szCs w:val="20"/>
              </w:rPr>
            </w:pPr>
          </w:p>
        </w:tc>
      </w:tr>
      <w:tr w:rsidRPr="00A00DC3" w:rsidR="00F63538" w:rsidTr="00197600" w14:paraId="2534A4F5" w14:textId="77777777">
        <w:tc>
          <w:tcPr>
            <w:tcW w:w="2952" w:type="dxa"/>
          </w:tcPr>
          <w:p w:rsidRPr="00A00DC3" w:rsidR="00F63538" w:rsidP="00ED154D" w:rsidRDefault="00F63538" w14:paraId="20E685AA" w14:textId="77777777">
            <w:pPr>
              <w:rPr>
                <w:rFonts w:ascii="Verdana" w:hAnsi="Verdana"/>
                <w:sz w:val="20"/>
                <w:szCs w:val="20"/>
              </w:rPr>
            </w:pPr>
            <w:r w:rsidRPr="00A00DC3">
              <w:rPr>
                <w:rFonts w:ascii="Verdana" w:hAnsi="Verdana"/>
                <w:sz w:val="20"/>
                <w:szCs w:val="20"/>
              </w:rPr>
              <w:t>I</w:t>
            </w:r>
            <w:r w:rsidRPr="00A00DC3" w:rsidR="00A22179">
              <w:rPr>
                <w:rFonts w:ascii="Verdana" w:hAnsi="Verdana"/>
                <w:sz w:val="20"/>
                <w:szCs w:val="20"/>
              </w:rPr>
              <w:t>II</w:t>
            </w:r>
            <w:r w:rsidRPr="00A00DC3">
              <w:rPr>
                <w:rFonts w:ascii="Verdana" w:hAnsi="Verdana"/>
                <w:sz w:val="20"/>
                <w:szCs w:val="20"/>
              </w:rPr>
              <w:t>.1</w:t>
            </w:r>
            <w:r w:rsidRPr="00A00DC3" w:rsidR="00ED154D">
              <w:rPr>
                <w:rFonts w:ascii="Verdana" w:hAnsi="Verdana"/>
                <w:sz w:val="20"/>
                <w:szCs w:val="20"/>
              </w:rPr>
              <w:t xml:space="preserve"> </w:t>
            </w:r>
            <w:r w:rsidRPr="00A00DC3">
              <w:rPr>
                <w:rFonts w:ascii="Verdana" w:hAnsi="Verdana"/>
                <w:sz w:val="20"/>
                <w:szCs w:val="20"/>
              </w:rPr>
              <w:t xml:space="preserve">The instructional materials have sufficient depth in content and are sufficiently comprehensive for the student to </w:t>
            </w:r>
            <w:r w:rsidRPr="00A00DC3" w:rsidR="00A22179">
              <w:rPr>
                <w:rFonts w:ascii="Verdana" w:hAnsi="Verdana"/>
                <w:sz w:val="20"/>
                <w:szCs w:val="20"/>
              </w:rPr>
              <w:t>meet the course outcomes</w:t>
            </w:r>
            <w:r w:rsidRPr="00A00DC3">
              <w:rPr>
                <w:rFonts w:ascii="Verdana" w:hAnsi="Verdana"/>
                <w:sz w:val="20"/>
                <w:szCs w:val="20"/>
              </w:rPr>
              <w:t>.</w:t>
            </w:r>
          </w:p>
        </w:tc>
        <w:tc>
          <w:tcPr>
            <w:tcW w:w="5948" w:type="dxa"/>
          </w:tcPr>
          <w:p w:rsidRPr="00A00DC3" w:rsidR="00F63538" w:rsidP="00CB2BCB" w:rsidRDefault="00F63538" w14:paraId="46A29CCE" w14:textId="77777777">
            <w:pPr>
              <w:jc w:val="center"/>
              <w:rPr>
                <w:rFonts w:ascii="Verdana" w:hAnsi="Verdana"/>
                <w:sz w:val="20"/>
                <w:szCs w:val="20"/>
              </w:rPr>
            </w:pPr>
          </w:p>
          <w:p w:rsidRPr="00A00DC3" w:rsidR="00F63538" w:rsidP="00CB2BCB" w:rsidRDefault="00F63538" w14:paraId="676660B4" w14:textId="77777777">
            <w:pPr>
              <w:jc w:val="center"/>
              <w:rPr>
                <w:rFonts w:ascii="Verdana" w:hAnsi="Verdana"/>
                <w:sz w:val="20"/>
                <w:szCs w:val="20"/>
              </w:rPr>
            </w:pPr>
          </w:p>
          <w:p w:rsidRPr="00A00DC3" w:rsidR="00F63538" w:rsidP="00CB2BCB" w:rsidRDefault="00A22179" w14:paraId="5D98B95F" w14:textId="77777777">
            <w:pPr>
              <w:jc w:val="center"/>
              <w:rPr>
                <w:rFonts w:ascii="Verdana" w:hAnsi="Verdana"/>
                <w:sz w:val="20"/>
                <w:szCs w:val="20"/>
              </w:rPr>
            </w:pPr>
            <w:r w:rsidRPr="00A00DC3">
              <w:rPr>
                <w:rFonts w:ascii="Verdana" w:hAnsi="Verdana"/>
                <w:sz w:val="20"/>
                <w:szCs w:val="20"/>
              </w:rPr>
              <w:t xml:space="preserve"> </w:t>
            </w:r>
          </w:p>
        </w:tc>
        <w:tc>
          <w:tcPr>
            <w:tcW w:w="5310" w:type="dxa"/>
          </w:tcPr>
          <w:p w:rsidRPr="00010B42" w:rsidR="00586EFD" w:rsidP="00586EFD" w:rsidRDefault="00586EFD" w14:paraId="470C6580" w14:textId="77777777">
            <w:pPr>
              <w:rPr>
                <w:rFonts w:ascii="Verdana" w:hAnsi="Verdana"/>
                <w:sz w:val="20"/>
                <w:szCs w:val="20"/>
              </w:rPr>
            </w:pPr>
            <w:r w:rsidRPr="00010B42">
              <w:rPr>
                <w:rFonts w:ascii="Verdana" w:hAnsi="Verdana"/>
                <w:sz w:val="20"/>
                <w:szCs w:val="20"/>
              </w:rPr>
              <w:t>Decisions on this standard may be particularly difficult for individual reviewers whose expertise is not in the area of the course discipline.  Reviewers should assume that the instructor/designer is a competent expert in his or her discipline and is guided by a curriculum committee at his or her institution.</w:t>
            </w:r>
          </w:p>
          <w:p w:rsidRPr="00010B42" w:rsidR="00586EFD" w:rsidP="00586EFD" w:rsidRDefault="00586EFD" w14:paraId="419EC03C" w14:textId="77777777">
            <w:pPr>
              <w:rPr>
                <w:rFonts w:ascii="Verdana" w:hAnsi="Verdana"/>
                <w:sz w:val="20"/>
                <w:szCs w:val="20"/>
              </w:rPr>
            </w:pPr>
          </w:p>
          <w:p w:rsidR="00F63538" w:rsidP="00586EFD" w:rsidRDefault="00586EFD" w14:paraId="02418462" w14:textId="77777777">
            <w:pPr>
              <w:rPr>
                <w:rFonts w:ascii="Verdana" w:hAnsi="Verdana"/>
                <w:sz w:val="20"/>
                <w:szCs w:val="20"/>
              </w:rPr>
            </w:pPr>
            <w:r w:rsidRPr="00010B42">
              <w:rPr>
                <w:rFonts w:ascii="Verdana" w:hAnsi="Verdana"/>
                <w:sz w:val="20"/>
                <w:szCs w:val="20"/>
              </w:rPr>
              <w:t>Make sure to take into account all the materials that the instructor uses: textbooks, publisher websites and other sites outside t</w:t>
            </w:r>
            <w:r w:rsidR="00197600">
              <w:rPr>
                <w:rFonts w:ascii="Verdana" w:hAnsi="Verdana"/>
                <w:sz w:val="20"/>
                <w:szCs w:val="20"/>
              </w:rPr>
              <w:t xml:space="preserve">he IMS, videos, etc. </w:t>
            </w:r>
          </w:p>
          <w:p w:rsidRPr="00A00DC3" w:rsidR="00197600" w:rsidP="00586EFD" w:rsidRDefault="00197600" w14:paraId="26805B20" w14:textId="77777777">
            <w:pPr>
              <w:rPr>
                <w:rFonts w:ascii="Verdana" w:hAnsi="Verdana"/>
                <w:sz w:val="20"/>
                <w:szCs w:val="20"/>
              </w:rPr>
            </w:pPr>
          </w:p>
        </w:tc>
      </w:tr>
      <w:tr w:rsidRPr="00A00DC3" w:rsidR="00F63538" w:rsidTr="00197600" w14:paraId="644A27DF" w14:textId="77777777">
        <w:tc>
          <w:tcPr>
            <w:tcW w:w="2952" w:type="dxa"/>
          </w:tcPr>
          <w:p w:rsidRPr="00A00DC3" w:rsidR="00F63538" w:rsidP="00ED154D" w:rsidRDefault="00F63538" w14:paraId="6FA91CAC" w14:textId="77777777">
            <w:pPr>
              <w:rPr>
                <w:rFonts w:ascii="Verdana" w:hAnsi="Verdana"/>
                <w:sz w:val="20"/>
                <w:szCs w:val="20"/>
              </w:rPr>
            </w:pPr>
            <w:r w:rsidRPr="00A00DC3">
              <w:rPr>
                <w:rFonts w:ascii="Verdana" w:hAnsi="Verdana"/>
                <w:sz w:val="20"/>
                <w:szCs w:val="20"/>
              </w:rPr>
              <w:t>I</w:t>
            </w:r>
            <w:r w:rsidRPr="00A00DC3" w:rsidR="00A22179">
              <w:rPr>
                <w:rFonts w:ascii="Verdana" w:hAnsi="Verdana"/>
                <w:sz w:val="20"/>
                <w:szCs w:val="20"/>
              </w:rPr>
              <w:t>II</w:t>
            </w:r>
            <w:r w:rsidRPr="00A00DC3">
              <w:rPr>
                <w:rFonts w:ascii="Verdana" w:hAnsi="Verdana"/>
                <w:sz w:val="20"/>
                <w:szCs w:val="20"/>
              </w:rPr>
              <w:t>.2</w:t>
            </w:r>
            <w:r w:rsidRPr="00A00DC3" w:rsidR="00ED154D">
              <w:rPr>
                <w:rFonts w:ascii="Verdana" w:hAnsi="Verdana"/>
                <w:sz w:val="20"/>
                <w:szCs w:val="20"/>
              </w:rPr>
              <w:t xml:space="preserve"> </w:t>
            </w:r>
            <w:r w:rsidRPr="00A00DC3" w:rsidR="00A22179">
              <w:rPr>
                <w:rFonts w:ascii="Verdana" w:hAnsi="Verdana"/>
                <w:sz w:val="20"/>
                <w:szCs w:val="20"/>
              </w:rPr>
              <w:t xml:space="preserve">Course materials are appropriate to the level of learner preparation expected for the course. </w:t>
            </w:r>
          </w:p>
        </w:tc>
        <w:tc>
          <w:tcPr>
            <w:tcW w:w="5948" w:type="dxa"/>
          </w:tcPr>
          <w:p w:rsidRPr="00A00DC3" w:rsidR="00F63538" w:rsidP="00CB2BCB" w:rsidRDefault="00F63538" w14:paraId="45BDF23D" w14:textId="77777777">
            <w:pPr>
              <w:jc w:val="center"/>
              <w:rPr>
                <w:rFonts w:ascii="Verdana" w:hAnsi="Verdana"/>
                <w:sz w:val="20"/>
                <w:szCs w:val="20"/>
              </w:rPr>
            </w:pPr>
          </w:p>
          <w:p w:rsidRPr="00A00DC3" w:rsidR="00F63538" w:rsidP="00CB2BCB" w:rsidRDefault="00A22179" w14:paraId="2302DC76" w14:textId="77777777">
            <w:pPr>
              <w:jc w:val="center"/>
              <w:rPr>
                <w:rFonts w:ascii="Verdana" w:hAnsi="Verdana"/>
                <w:sz w:val="20"/>
                <w:szCs w:val="20"/>
              </w:rPr>
            </w:pPr>
            <w:r w:rsidRPr="00A00DC3">
              <w:rPr>
                <w:rFonts w:ascii="Verdana" w:hAnsi="Verdana"/>
                <w:sz w:val="20"/>
                <w:szCs w:val="20"/>
              </w:rPr>
              <w:t xml:space="preserve"> </w:t>
            </w:r>
          </w:p>
        </w:tc>
        <w:tc>
          <w:tcPr>
            <w:tcW w:w="5310" w:type="dxa"/>
          </w:tcPr>
          <w:p w:rsidRPr="00010B42" w:rsidR="00586EFD" w:rsidP="00586EFD" w:rsidRDefault="00586EFD" w14:paraId="3FD06D97" w14:textId="77777777">
            <w:pPr>
              <w:rPr>
                <w:rFonts w:ascii="Verdana" w:hAnsi="Verdana"/>
                <w:sz w:val="20"/>
                <w:szCs w:val="20"/>
              </w:rPr>
            </w:pPr>
            <w:r w:rsidRPr="00010B42">
              <w:rPr>
                <w:rFonts w:ascii="Verdana" w:hAnsi="Verdana"/>
                <w:sz w:val="20"/>
                <w:szCs w:val="20"/>
              </w:rPr>
              <w:t>Appropriate to level of any pre-requisites</w:t>
            </w:r>
          </w:p>
          <w:p w:rsidRPr="00010B42" w:rsidR="00586EFD" w:rsidP="00586EFD" w:rsidRDefault="00586EFD" w14:paraId="3A0901B6" w14:textId="77777777">
            <w:pPr>
              <w:rPr>
                <w:rFonts w:ascii="Verdana" w:hAnsi="Verdana"/>
                <w:sz w:val="20"/>
                <w:szCs w:val="20"/>
              </w:rPr>
            </w:pPr>
            <w:r w:rsidRPr="00010B42">
              <w:rPr>
                <w:rFonts w:ascii="Verdana" w:hAnsi="Verdana"/>
                <w:sz w:val="20"/>
                <w:szCs w:val="20"/>
              </w:rPr>
              <w:t>Appropriate to first or second year students</w:t>
            </w:r>
          </w:p>
          <w:p w:rsidRPr="00A00DC3" w:rsidR="00F63538" w:rsidP="00586EFD" w:rsidRDefault="00586EFD" w14:paraId="06938461" w14:textId="77777777">
            <w:pPr>
              <w:rPr>
                <w:rFonts w:ascii="Verdana" w:hAnsi="Verdana"/>
                <w:sz w:val="20"/>
                <w:szCs w:val="20"/>
              </w:rPr>
            </w:pPr>
            <w:r w:rsidRPr="00010B42">
              <w:rPr>
                <w:rFonts w:ascii="Verdana" w:hAnsi="Verdana"/>
                <w:sz w:val="20"/>
                <w:szCs w:val="20"/>
              </w:rPr>
              <w:t>Vocabulary of materials is appropriate (not graduate or developmental level if class is college level, etc.)</w:t>
            </w:r>
          </w:p>
        </w:tc>
      </w:tr>
      <w:tr w:rsidRPr="00A00DC3" w:rsidR="00F63538" w:rsidTr="00197600" w14:paraId="02B89B8C" w14:textId="77777777">
        <w:tc>
          <w:tcPr>
            <w:tcW w:w="2952" w:type="dxa"/>
          </w:tcPr>
          <w:p w:rsidRPr="00A00DC3" w:rsidR="00F63538" w:rsidP="00CB2BCB" w:rsidRDefault="00A22179" w14:paraId="0BE87D6B" w14:textId="77777777">
            <w:pPr>
              <w:rPr>
                <w:rFonts w:ascii="Verdana" w:hAnsi="Verdana"/>
                <w:sz w:val="20"/>
                <w:szCs w:val="20"/>
              </w:rPr>
            </w:pPr>
            <w:r w:rsidRPr="00A00DC3">
              <w:rPr>
                <w:rFonts w:ascii="Verdana" w:hAnsi="Verdana"/>
                <w:sz w:val="20"/>
                <w:szCs w:val="20"/>
              </w:rPr>
              <w:t xml:space="preserve">III.3. Course materials, resources, and assessments all relate to course outcomes. </w:t>
            </w:r>
          </w:p>
        </w:tc>
        <w:tc>
          <w:tcPr>
            <w:tcW w:w="5948" w:type="dxa"/>
          </w:tcPr>
          <w:p w:rsidRPr="00A00DC3" w:rsidR="00F63538" w:rsidP="00CB2BCB" w:rsidRDefault="00F63538" w14:paraId="71201875" w14:textId="77777777">
            <w:pPr>
              <w:jc w:val="center"/>
              <w:rPr>
                <w:rFonts w:ascii="Verdana" w:hAnsi="Verdana"/>
                <w:sz w:val="20"/>
                <w:szCs w:val="20"/>
              </w:rPr>
            </w:pPr>
          </w:p>
          <w:p w:rsidRPr="00A00DC3" w:rsidR="00F63538" w:rsidP="00CB2BCB" w:rsidRDefault="00F63538" w14:paraId="77572F3F" w14:textId="77777777">
            <w:pPr>
              <w:jc w:val="center"/>
              <w:rPr>
                <w:rFonts w:ascii="Verdana" w:hAnsi="Verdana"/>
                <w:sz w:val="20"/>
                <w:szCs w:val="20"/>
              </w:rPr>
            </w:pPr>
          </w:p>
          <w:p w:rsidRPr="00A00DC3" w:rsidR="00F63538" w:rsidP="00CB2BCB" w:rsidRDefault="00A22179" w14:paraId="66BC6FB5" w14:textId="77777777">
            <w:pPr>
              <w:jc w:val="center"/>
              <w:rPr>
                <w:rFonts w:ascii="Verdana" w:hAnsi="Verdana"/>
                <w:sz w:val="20"/>
                <w:szCs w:val="20"/>
              </w:rPr>
            </w:pPr>
            <w:r w:rsidRPr="00A00DC3">
              <w:rPr>
                <w:rFonts w:ascii="Verdana" w:hAnsi="Verdana"/>
                <w:sz w:val="20"/>
                <w:szCs w:val="20"/>
              </w:rPr>
              <w:t xml:space="preserve"> </w:t>
            </w:r>
          </w:p>
        </w:tc>
        <w:tc>
          <w:tcPr>
            <w:tcW w:w="5310" w:type="dxa"/>
          </w:tcPr>
          <w:p w:rsidRPr="00A00DC3" w:rsidR="00F63538" w:rsidP="00CB2BCB" w:rsidRDefault="00586EFD" w14:paraId="66165B47" w14:textId="77777777">
            <w:pPr>
              <w:rPr>
                <w:rFonts w:ascii="Verdana" w:hAnsi="Verdana"/>
                <w:sz w:val="20"/>
                <w:szCs w:val="20"/>
              </w:rPr>
            </w:pPr>
            <w:r w:rsidRPr="00010B42">
              <w:rPr>
                <w:rFonts w:ascii="Verdana" w:hAnsi="Verdana"/>
                <w:sz w:val="20"/>
                <w:szCs w:val="20"/>
              </w:rPr>
              <w:t>Does anything in the course “stick out” as being unnecessary, inappropriate, etc.? Are there too many extra assignments, links, etc.? Are any major course outcomes not addressed in materials or assignments?</w:t>
            </w:r>
          </w:p>
        </w:tc>
      </w:tr>
      <w:tr w:rsidRPr="00A00DC3" w:rsidR="00A22179" w:rsidTr="00197600" w14:paraId="59510F8D" w14:textId="77777777">
        <w:tc>
          <w:tcPr>
            <w:tcW w:w="2952" w:type="dxa"/>
          </w:tcPr>
          <w:p w:rsidRPr="00A00DC3" w:rsidR="00A22179" w:rsidP="0002010E" w:rsidRDefault="00412786" w14:paraId="7F33FAC9" w14:textId="77777777">
            <w:pPr>
              <w:rPr>
                <w:rFonts w:ascii="Verdana" w:hAnsi="Verdana"/>
                <w:sz w:val="20"/>
                <w:szCs w:val="20"/>
              </w:rPr>
            </w:pPr>
            <w:r w:rsidRPr="00A00DC3">
              <w:rPr>
                <w:rFonts w:ascii="Verdana" w:hAnsi="Verdana"/>
                <w:sz w:val="20"/>
                <w:szCs w:val="20"/>
              </w:rPr>
              <w:t xml:space="preserve">III.5 </w:t>
            </w:r>
            <w:r w:rsidRPr="00A00DC3" w:rsidR="0002010E">
              <w:rPr>
                <w:rFonts w:ascii="Verdana" w:hAnsi="Verdana"/>
                <w:sz w:val="20"/>
                <w:szCs w:val="20"/>
              </w:rPr>
              <w:t>Course l</w:t>
            </w:r>
            <w:r w:rsidRPr="00A00DC3" w:rsidR="0002426B">
              <w:rPr>
                <w:rFonts w:ascii="Verdana" w:hAnsi="Verdana"/>
                <w:sz w:val="20"/>
                <w:szCs w:val="20"/>
              </w:rPr>
              <w:t>imit</w:t>
            </w:r>
            <w:r w:rsidRPr="00A00DC3" w:rsidR="0002010E">
              <w:rPr>
                <w:rFonts w:ascii="Verdana" w:hAnsi="Verdana"/>
                <w:sz w:val="20"/>
                <w:szCs w:val="20"/>
              </w:rPr>
              <w:t>s</w:t>
            </w:r>
            <w:r w:rsidRPr="00A00DC3" w:rsidR="0002426B">
              <w:rPr>
                <w:rFonts w:ascii="Verdana" w:hAnsi="Verdana"/>
                <w:sz w:val="20"/>
                <w:szCs w:val="20"/>
              </w:rPr>
              <w:t xml:space="preserve"> the number of required outside resources that need a separate password login. </w:t>
            </w:r>
          </w:p>
        </w:tc>
        <w:tc>
          <w:tcPr>
            <w:tcW w:w="5948" w:type="dxa"/>
          </w:tcPr>
          <w:p w:rsidRPr="00A00DC3" w:rsidR="00A22179" w:rsidP="00CB2BCB" w:rsidRDefault="00A22179" w14:paraId="0828E251" w14:textId="77777777">
            <w:pPr>
              <w:jc w:val="center"/>
              <w:rPr>
                <w:rFonts w:ascii="Verdana" w:hAnsi="Verdana"/>
                <w:sz w:val="20"/>
                <w:szCs w:val="20"/>
              </w:rPr>
            </w:pPr>
          </w:p>
        </w:tc>
        <w:tc>
          <w:tcPr>
            <w:tcW w:w="5310" w:type="dxa"/>
          </w:tcPr>
          <w:p w:rsidRPr="00A00DC3" w:rsidR="00A22179" w:rsidP="0002426B" w:rsidRDefault="00586EFD" w14:paraId="237EFA32" w14:textId="77777777">
            <w:pPr>
              <w:rPr>
                <w:rFonts w:ascii="Verdana" w:hAnsi="Verdana"/>
                <w:sz w:val="20"/>
                <w:szCs w:val="20"/>
              </w:rPr>
            </w:pPr>
            <w:r w:rsidRPr="00010B42">
              <w:rPr>
                <w:rFonts w:ascii="Verdana" w:hAnsi="Verdana"/>
                <w:sz w:val="20"/>
                <w:szCs w:val="20"/>
              </w:rPr>
              <w:t>Embed videos when possible.  Instructors should only require outside sources with separate logins when activities are tied to course outcomes and can’t be met any other way.</w:t>
            </w:r>
          </w:p>
        </w:tc>
      </w:tr>
      <w:tr w:rsidRPr="00A00DC3" w:rsidR="006843E7" w:rsidTr="00197600" w14:paraId="68E0877F" w14:textId="77777777">
        <w:tc>
          <w:tcPr>
            <w:tcW w:w="2952" w:type="dxa"/>
          </w:tcPr>
          <w:p w:rsidRPr="00A00DC3" w:rsidR="006843E7" w:rsidP="00ED154D" w:rsidRDefault="006843E7" w14:paraId="15CE87B1" w14:textId="77777777">
            <w:pPr>
              <w:rPr>
                <w:rFonts w:ascii="Verdana" w:hAnsi="Verdana"/>
                <w:sz w:val="20"/>
                <w:szCs w:val="20"/>
              </w:rPr>
            </w:pPr>
            <w:r w:rsidRPr="00A00DC3">
              <w:rPr>
                <w:rFonts w:ascii="Verdana" w:hAnsi="Verdana"/>
                <w:sz w:val="20"/>
                <w:szCs w:val="20"/>
              </w:rPr>
              <w:t>III.6</w:t>
            </w:r>
            <w:r w:rsidRPr="00A00DC3" w:rsidR="00ED154D">
              <w:rPr>
                <w:rFonts w:ascii="Verdana" w:hAnsi="Verdana"/>
                <w:sz w:val="20"/>
                <w:szCs w:val="20"/>
              </w:rPr>
              <w:t xml:space="preserve"> </w:t>
            </w:r>
            <w:r w:rsidRPr="00A00DC3">
              <w:rPr>
                <w:rFonts w:ascii="Verdana" w:hAnsi="Verdana"/>
                <w:sz w:val="20"/>
                <w:szCs w:val="20"/>
              </w:rPr>
              <w:t>The course contains links to any additional requirements such as browser plug-ins, media players, or additional software.</w:t>
            </w:r>
          </w:p>
        </w:tc>
        <w:tc>
          <w:tcPr>
            <w:tcW w:w="5948" w:type="dxa"/>
            <w:vAlign w:val="center"/>
          </w:tcPr>
          <w:p w:rsidRPr="00A00DC3" w:rsidR="006843E7" w:rsidP="007123D8" w:rsidRDefault="006843E7" w14:paraId="2F384142" w14:textId="77777777">
            <w:pPr>
              <w:jc w:val="center"/>
              <w:rPr>
                <w:rFonts w:ascii="Verdana" w:hAnsi="Verdana"/>
                <w:sz w:val="20"/>
                <w:szCs w:val="20"/>
              </w:rPr>
            </w:pPr>
          </w:p>
          <w:p w:rsidRPr="00A00DC3" w:rsidR="006843E7" w:rsidP="007123D8" w:rsidRDefault="006843E7" w14:paraId="1C2C3E0C" w14:textId="77777777">
            <w:pPr>
              <w:jc w:val="center"/>
              <w:rPr>
                <w:rFonts w:ascii="Verdana" w:hAnsi="Verdana"/>
                <w:sz w:val="20"/>
                <w:szCs w:val="20"/>
              </w:rPr>
            </w:pPr>
          </w:p>
        </w:tc>
        <w:tc>
          <w:tcPr>
            <w:tcW w:w="5310" w:type="dxa"/>
          </w:tcPr>
          <w:p w:rsidRPr="00010B42" w:rsidR="00586EFD" w:rsidP="00586EFD" w:rsidRDefault="00586EFD" w14:paraId="68550742" w14:textId="77777777">
            <w:pPr>
              <w:rPr>
                <w:rFonts w:ascii="Verdana" w:hAnsi="Verdana"/>
                <w:sz w:val="20"/>
                <w:szCs w:val="20"/>
              </w:rPr>
            </w:pPr>
            <w:r w:rsidRPr="00010B42">
              <w:rPr>
                <w:rFonts w:ascii="Verdana" w:hAnsi="Verdana"/>
                <w:sz w:val="20"/>
                <w:szCs w:val="20"/>
              </w:rPr>
              <w:t>Look for clear instructions on how students can obtain needed plug-ins and software packages.</w:t>
            </w:r>
          </w:p>
          <w:p w:rsidRPr="00010B42" w:rsidR="00586EFD" w:rsidP="00586EFD" w:rsidRDefault="00586EFD" w14:paraId="210451F6" w14:textId="77777777">
            <w:pPr>
              <w:rPr>
                <w:rFonts w:ascii="Verdana" w:hAnsi="Verdana"/>
                <w:sz w:val="20"/>
                <w:szCs w:val="20"/>
              </w:rPr>
            </w:pPr>
            <w:r w:rsidRPr="00010B42">
              <w:rPr>
                <w:rFonts w:ascii="Verdana" w:hAnsi="Verdana"/>
                <w:sz w:val="20"/>
                <w:szCs w:val="20"/>
              </w:rPr>
              <w:t>If some of the course resources, including textbooks, videos, CD-ROMS, etc., are unavailable within the framework of the course website, investigate how students would gain access to them, and examine their ease of use.</w:t>
            </w:r>
          </w:p>
          <w:p w:rsidRPr="00010B42" w:rsidR="00586EFD" w:rsidP="00586EFD" w:rsidRDefault="00586EFD" w14:paraId="3DC8FBD2" w14:textId="77777777">
            <w:pPr>
              <w:rPr>
                <w:rFonts w:ascii="Verdana" w:hAnsi="Verdana"/>
                <w:sz w:val="20"/>
                <w:szCs w:val="20"/>
              </w:rPr>
            </w:pPr>
          </w:p>
          <w:p w:rsidRPr="00010B42" w:rsidR="00586EFD" w:rsidP="00586EFD" w:rsidRDefault="00586EFD" w14:paraId="62717CA1" w14:textId="77777777">
            <w:pPr>
              <w:rPr>
                <w:rFonts w:ascii="Verdana" w:hAnsi="Verdana"/>
                <w:sz w:val="20"/>
                <w:szCs w:val="20"/>
              </w:rPr>
            </w:pPr>
            <w:r w:rsidRPr="00010B42">
              <w:rPr>
                <w:rFonts w:ascii="Verdana" w:hAnsi="Verdana"/>
                <w:sz w:val="20"/>
                <w:szCs w:val="20"/>
              </w:rPr>
              <w:t>Examples:</w:t>
            </w:r>
          </w:p>
          <w:p w:rsidRPr="00010B42" w:rsidR="00586EFD" w:rsidP="00586EFD" w:rsidRDefault="00586EFD" w14:paraId="36C7286C" w14:textId="77777777">
            <w:pPr>
              <w:numPr>
                <w:ilvl w:val="0"/>
                <w:numId w:val="3"/>
              </w:numPr>
              <w:rPr>
                <w:rFonts w:ascii="Verdana" w:hAnsi="Verdana"/>
                <w:sz w:val="20"/>
                <w:szCs w:val="20"/>
              </w:rPr>
            </w:pPr>
            <w:r w:rsidRPr="00010B42">
              <w:rPr>
                <w:rFonts w:ascii="Verdana" w:hAnsi="Verdana"/>
                <w:sz w:val="20"/>
                <w:szCs w:val="20"/>
              </w:rPr>
              <w:t>I</w:t>
            </w:r>
            <w:r w:rsidR="00121F02">
              <w:rPr>
                <w:rFonts w:ascii="Verdana" w:hAnsi="Verdana"/>
                <w:sz w:val="20"/>
                <w:szCs w:val="20"/>
              </w:rPr>
              <w:t>f publisher materials are used, information as to how materials are accessed is included.</w:t>
            </w:r>
          </w:p>
          <w:p w:rsidR="00121F02" w:rsidP="00586EFD" w:rsidRDefault="00586EFD" w14:paraId="11667B59" w14:textId="77777777">
            <w:pPr>
              <w:numPr>
                <w:ilvl w:val="0"/>
                <w:numId w:val="3"/>
              </w:numPr>
              <w:rPr>
                <w:rFonts w:ascii="Verdana" w:hAnsi="Verdana"/>
                <w:sz w:val="20"/>
                <w:szCs w:val="20"/>
              </w:rPr>
            </w:pPr>
            <w:r w:rsidRPr="00010B42">
              <w:rPr>
                <w:rFonts w:ascii="Verdana" w:hAnsi="Verdana"/>
                <w:sz w:val="20"/>
                <w:szCs w:val="20"/>
              </w:rPr>
              <w:t>An area on the syllabus is devoted to required resources.</w:t>
            </w:r>
          </w:p>
          <w:p w:rsidRPr="00121F02" w:rsidR="006843E7" w:rsidP="00586EFD" w:rsidRDefault="00121F02" w14:paraId="2396BD15" w14:textId="77777777">
            <w:pPr>
              <w:numPr>
                <w:ilvl w:val="0"/>
                <w:numId w:val="3"/>
              </w:numPr>
              <w:rPr>
                <w:rFonts w:ascii="Verdana" w:hAnsi="Verdana"/>
                <w:sz w:val="20"/>
                <w:szCs w:val="20"/>
              </w:rPr>
            </w:pPr>
            <w:r w:rsidRPr="00121F02">
              <w:rPr>
                <w:rFonts w:ascii="Verdana" w:hAnsi="Verdana"/>
                <w:sz w:val="20"/>
                <w:szCs w:val="20"/>
              </w:rPr>
              <w:t>Required software is</w:t>
            </w:r>
            <w:r w:rsidRPr="00121F02" w:rsidR="00586EFD">
              <w:rPr>
                <w:rFonts w:ascii="Verdana" w:hAnsi="Verdana"/>
                <w:sz w:val="20"/>
                <w:szCs w:val="20"/>
              </w:rPr>
              <w:t xml:space="preserve"> listed, along with instructions for obtai</w:t>
            </w:r>
            <w:r w:rsidRPr="00121F02">
              <w:rPr>
                <w:rFonts w:ascii="Verdana" w:hAnsi="Verdana"/>
                <w:sz w:val="20"/>
                <w:szCs w:val="20"/>
              </w:rPr>
              <w:t>ning and installing the software (example—Flash)</w:t>
            </w:r>
          </w:p>
        </w:tc>
      </w:tr>
    </w:tbl>
    <w:p w:rsidRPr="00A00DC3" w:rsidR="009D579F" w:rsidP="009D579F" w:rsidRDefault="009D579F" w14:paraId="08BB0E2C" w14:textId="77777777">
      <w:pPr>
        <w:rPr>
          <w:rFonts w:ascii="Verdana" w:hAnsi="Verdana"/>
          <w:sz w:val="20"/>
          <w:szCs w:val="20"/>
        </w:rPr>
      </w:pPr>
    </w:p>
    <w:tbl>
      <w:tblPr>
        <w:tblW w:w="14210" w:type="dxa"/>
        <w:tblBorders>
          <w:top w:val="single" w:color="2E74B5" w:themeColor="accent1" w:themeShade="BF" w:sz="8" w:space="0"/>
          <w:left w:val="single" w:color="2E74B5" w:themeColor="accent1" w:themeShade="BF" w:sz="8" w:space="0"/>
          <w:bottom w:val="single" w:color="2E74B5" w:themeColor="accent1" w:themeShade="BF" w:sz="8" w:space="0"/>
          <w:right w:val="single" w:color="2E74B5" w:themeColor="accent1" w:themeShade="BF" w:sz="8" w:space="0"/>
          <w:insideH w:val="single" w:color="2E74B5" w:themeColor="accent1" w:themeShade="BF" w:sz="8" w:space="0"/>
          <w:insideV w:val="single" w:color="2E74B5" w:themeColor="accent1" w:themeShade="BF" w:sz="8" w:space="0"/>
        </w:tblBorders>
        <w:tblLook w:val="01E0" w:firstRow="1" w:lastRow="1" w:firstColumn="1" w:lastColumn="1" w:noHBand="0" w:noVBand="0"/>
      </w:tblPr>
      <w:tblGrid>
        <w:gridCol w:w="14210"/>
      </w:tblGrid>
      <w:tr w:rsidRPr="00A00DC3" w:rsidR="009D579F" w:rsidTr="00121F02" w14:paraId="35EC6CBA" w14:textId="77777777">
        <w:tc>
          <w:tcPr>
            <w:tcW w:w="14210" w:type="dxa"/>
            <w:hideMark/>
          </w:tcPr>
          <w:p w:rsidRPr="00A00DC3" w:rsidR="009D579F" w:rsidRDefault="009D579F" w14:paraId="0B1B6B34" w14:textId="77777777">
            <w:pPr>
              <w:rPr>
                <w:rFonts w:ascii="Verdana" w:hAnsi="Verdana"/>
                <w:sz w:val="20"/>
                <w:szCs w:val="20"/>
              </w:rPr>
            </w:pPr>
            <w:r w:rsidRPr="00A00DC3">
              <w:rPr>
                <w:rFonts w:ascii="Verdana" w:hAnsi="Verdana"/>
                <w:sz w:val="20"/>
                <w:szCs w:val="20"/>
              </w:rPr>
              <w:t xml:space="preserve">Additional Comments: The following recommendations of the review team </w:t>
            </w:r>
            <w:proofErr w:type="gramStart"/>
            <w:r w:rsidRPr="00A00DC3">
              <w:rPr>
                <w:rFonts w:ascii="Verdana" w:hAnsi="Verdana"/>
                <w:sz w:val="20"/>
                <w:szCs w:val="20"/>
              </w:rPr>
              <w:t>are designed</w:t>
            </w:r>
            <w:proofErr w:type="gramEnd"/>
            <w:r w:rsidRPr="00A00DC3">
              <w:rPr>
                <w:rFonts w:ascii="Verdana" w:hAnsi="Verdana"/>
                <w:sz w:val="20"/>
                <w:szCs w:val="20"/>
              </w:rPr>
              <w:t xml:space="preserve"> to assist in advancing implementation of the General Standard to the next level or in refining accomplishments.</w:t>
            </w:r>
          </w:p>
        </w:tc>
      </w:tr>
      <w:tr w:rsidRPr="00A00DC3" w:rsidR="009D579F" w:rsidTr="00121F02" w14:paraId="0D52B802" w14:textId="77777777">
        <w:tc>
          <w:tcPr>
            <w:tcW w:w="14210" w:type="dxa"/>
          </w:tcPr>
          <w:p w:rsidR="009D579F" w:rsidRDefault="009D579F" w14:paraId="4A13F64F" w14:textId="77777777">
            <w:pPr>
              <w:rPr>
                <w:rFonts w:ascii="Verdana" w:hAnsi="Verdana"/>
                <w:i/>
                <w:sz w:val="20"/>
                <w:szCs w:val="20"/>
              </w:rPr>
            </w:pPr>
          </w:p>
          <w:p w:rsidRPr="00A00DC3" w:rsidR="006862AD" w:rsidRDefault="006862AD" w14:paraId="7ADD0D43" w14:textId="77777777">
            <w:pPr>
              <w:rPr>
                <w:rFonts w:ascii="Verdana" w:hAnsi="Verdana"/>
                <w:i/>
                <w:sz w:val="20"/>
                <w:szCs w:val="20"/>
              </w:rPr>
            </w:pPr>
          </w:p>
        </w:tc>
      </w:tr>
    </w:tbl>
    <w:p w:rsidRPr="00A00DC3" w:rsidR="007E6920" w:rsidP="007E6920" w:rsidRDefault="006862AD" w14:paraId="3969D129" w14:textId="77777777">
      <w:pPr>
        <w:rPr>
          <w:rFonts w:ascii="Verdana" w:hAnsi="Verdana"/>
          <w:b/>
          <w:sz w:val="20"/>
          <w:szCs w:val="20"/>
        </w:rPr>
      </w:pPr>
      <w:r>
        <w:rPr>
          <w:rFonts w:ascii="Verdana" w:hAnsi="Verdana"/>
          <w:b/>
          <w:sz w:val="20"/>
          <w:szCs w:val="20"/>
        </w:rPr>
        <w:br w:type="page"/>
      </w:r>
      <w:r w:rsidRPr="00A00DC3" w:rsidR="007E6920">
        <w:rPr>
          <w:rFonts w:ascii="Verdana" w:hAnsi="Verdana"/>
          <w:b/>
          <w:sz w:val="20"/>
          <w:szCs w:val="20"/>
        </w:rPr>
        <w:t>I</w:t>
      </w:r>
      <w:r w:rsidRPr="00A00DC3" w:rsidR="00F63538">
        <w:rPr>
          <w:rFonts w:ascii="Verdana" w:hAnsi="Verdana"/>
          <w:b/>
          <w:sz w:val="20"/>
          <w:szCs w:val="20"/>
        </w:rPr>
        <w:t>V</w:t>
      </w:r>
      <w:r w:rsidRPr="00A00DC3" w:rsidR="007E6920">
        <w:rPr>
          <w:rFonts w:ascii="Verdana" w:hAnsi="Verdana"/>
          <w:b/>
          <w:sz w:val="20"/>
          <w:szCs w:val="20"/>
        </w:rPr>
        <w:t>.</w:t>
      </w:r>
      <w:r w:rsidRPr="00A00DC3" w:rsidR="009702B9">
        <w:rPr>
          <w:rFonts w:ascii="Verdana" w:hAnsi="Verdana"/>
          <w:b/>
          <w:sz w:val="20"/>
          <w:szCs w:val="20"/>
        </w:rPr>
        <w:t xml:space="preserve"> </w:t>
      </w:r>
      <w:r w:rsidRPr="00A00DC3" w:rsidR="007E6920">
        <w:rPr>
          <w:rFonts w:ascii="Verdana" w:hAnsi="Verdana"/>
          <w:b/>
          <w:sz w:val="20"/>
          <w:szCs w:val="20"/>
        </w:rPr>
        <w:t xml:space="preserve">ASSESSMENT </w:t>
      </w:r>
      <w:r w:rsidRPr="00A00DC3" w:rsidR="009702B9">
        <w:rPr>
          <w:rFonts w:ascii="Verdana" w:hAnsi="Verdana"/>
          <w:b/>
          <w:sz w:val="20"/>
          <w:szCs w:val="20"/>
        </w:rPr>
        <w:t>METHODS</w:t>
      </w:r>
    </w:p>
    <w:p w:rsidRPr="00A00DC3" w:rsidR="007E6920" w:rsidP="007E6920" w:rsidRDefault="007E6920" w14:paraId="2B89E0B8" w14:textId="77777777">
      <w:pPr>
        <w:rPr>
          <w:rFonts w:ascii="Verdana" w:hAnsi="Verdana"/>
          <w:sz w:val="20"/>
          <w:szCs w:val="20"/>
        </w:rPr>
      </w:pPr>
    </w:p>
    <w:p w:rsidRPr="00A00DC3" w:rsidR="007E6920" w:rsidP="007E6920" w:rsidRDefault="007E6920" w14:paraId="637ECFFA" w14:textId="77777777">
      <w:pPr>
        <w:rPr>
          <w:rFonts w:ascii="Verdana" w:hAnsi="Verdana"/>
          <w:sz w:val="20"/>
          <w:szCs w:val="20"/>
        </w:rPr>
      </w:pPr>
      <w:r w:rsidRPr="00A00DC3">
        <w:rPr>
          <w:rFonts w:ascii="Verdana" w:hAnsi="Verdana"/>
          <w:b/>
          <w:sz w:val="20"/>
          <w:szCs w:val="20"/>
        </w:rPr>
        <w:t>General Review Standard:</w:t>
      </w:r>
      <w:r w:rsidRPr="00A00DC3">
        <w:rPr>
          <w:rFonts w:ascii="Verdana" w:hAnsi="Verdana"/>
          <w:sz w:val="20"/>
          <w:szCs w:val="20"/>
        </w:rPr>
        <w:t xml:space="preserve">  </w:t>
      </w:r>
      <w:r w:rsidRPr="00A00DC3" w:rsidR="009702B9">
        <w:rPr>
          <w:rFonts w:ascii="Verdana" w:hAnsi="Verdana"/>
          <w:sz w:val="20"/>
          <w:szCs w:val="20"/>
        </w:rPr>
        <w:t xml:space="preserve">Assessment methods used in the course are clearly communicated and effectively measure student achievement of course outcomes in an online environment. </w:t>
      </w:r>
    </w:p>
    <w:p w:rsidRPr="00A00DC3" w:rsidR="007E6920" w:rsidP="007E6920" w:rsidRDefault="007E6920" w14:paraId="12FDA18F" w14:textId="77777777">
      <w:pPr>
        <w:rPr>
          <w:rFonts w:ascii="Verdana" w:hAnsi="Verdana"/>
          <w:sz w:val="20"/>
          <w:szCs w:val="20"/>
        </w:rPr>
      </w:pPr>
    </w:p>
    <w:tbl>
      <w:tblPr>
        <w:tblW w:w="14210" w:type="dxa"/>
        <w:tblBorders>
          <w:top w:val="single" w:color="2E74B5" w:themeColor="accent1" w:themeShade="BF" w:sz="8" w:space="0"/>
          <w:left w:val="single" w:color="2E74B5" w:themeColor="accent1" w:themeShade="BF" w:sz="8" w:space="0"/>
          <w:bottom w:val="single" w:color="2E74B5" w:themeColor="accent1" w:themeShade="BF" w:sz="8" w:space="0"/>
          <w:right w:val="single" w:color="2E74B5" w:themeColor="accent1" w:themeShade="BF" w:sz="8" w:space="0"/>
          <w:insideH w:val="single" w:color="2E74B5" w:themeColor="accent1" w:themeShade="BF" w:sz="8" w:space="0"/>
          <w:insideV w:val="single" w:color="2E74B5" w:themeColor="accent1" w:themeShade="BF" w:sz="8" w:space="0"/>
        </w:tblBorders>
        <w:tblLook w:val="01E0" w:firstRow="1" w:lastRow="1" w:firstColumn="1" w:lastColumn="1" w:noHBand="0" w:noVBand="0"/>
      </w:tblPr>
      <w:tblGrid>
        <w:gridCol w:w="2952"/>
        <w:gridCol w:w="5948"/>
        <w:gridCol w:w="5310"/>
      </w:tblGrid>
      <w:tr w:rsidRPr="00A00DC3" w:rsidR="007E6920" w:rsidTr="3AE8DBE7" w14:paraId="179576E7" w14:textId="77777777">
        <w:tc>
          <w:tcPr>
            <w:tcW w:w="2952" w:type="dxa"/>
            <w:tcMar/>
          </w:tcPr>
          <w:p w:rsidRPr="00A00DC3" w:rsidR="007E6920" w:rsidP="0041333F" w:rsidRDefault="007E6920" w14:paraId="272BA878" w14:textId="77777777">
            <w:pPr>
              <w:jc w:val="center"/>
              <w:rPr>
                <w:rFonts w:ascii="Verdana" w:hAnsi="Verdana"/>
                <w:b/>
                <w:sz w:val="20"/>
                <w:szCs w:val="20"/>
              </w:rPr>
            </w:pPr>
            <w:r w:rsidRPr="00A00DC3">
              <w:rPr>
                <w:rFonts w:ascii="Verdana" w:hAnsi="Verdana"/>
                <w:b/>
                <w:sz w:val="20"/>
                <w:szCs w:val="20"/>
              </w:rPr>
              <w:t>Specific Review Standards</w:t>
            </w:r>
          </w:p>
        </w:tc>
        <w:tc>
          <w:tcPr>
            <w:tcW w:w="5948" w:type="dxa"/>
            <w:tcMar/>
          </w:tcPr>
          <w:p w:rsidRPr="00A00DC3" w:rsidR="007E6920" w:rsidP="00AE76B1" w:rsidRDefault="003C438F" w14:paraId="50EABBF0" w14:textId="77777777">
            <w:pPr>
              <w:jc w:val="center"/>
              <w:rPr>
                <w:rFonts w:ascii="Verdana" w:hAnsi="Verdana"/>
                <w:b/>
                <w:sz w:val="20"/>
                <w:szCs w:val="20"/>
              </w:rPr>
            </w:pPr>
            <w:r w:rsidRPr="00A00DC3">
              <w:rPr>
                <w:rFonts w:ascii="Verdana" w:hAnsi="Verdana"/>
                <w:b/>
                <w:sz w:val="20"/>
                <w:szCs w:val="20"/>
              </w:rPr>
              <w:t>Met? Yes or No</w:t>
            </w:r>
          </w:p>
        </w:tc>
        <w:tc>
          <w:tcPr>
            <w:tcW w:w="5310" w:type="dxa"/>
            <w:tcMar/>
          </w:tcPr>
          <w:p w:rsidRPr="00A00DC3" w:rsidR="007E6920" w:rsidP="0041333F" w:rsidRDefault="00B93228" w14:paraId="5838D6CE" w14:textId="77777777">
            <w:pPr>
              <w:jc w:val="center"/>
              <w:rPr>
                <w:rFonts w:ascii="Verdana" w:hAnsi="Verdana"/>
                <w:b/>
                <w:sz w:val="20"/>
                <w:szCs w:val="20"/>
              </w:rPr>
            </w:pPr>
            <w:r w:rsidRPr="00010B42">
              <w:rPr>
                <w:rFonts w:ascii="Verdana" w:hAnsi="Verdana"/>
                <w:b/>
                <w:sz w:val="20"/>
                <w:szCs w:val="20"/>
              </w:rPr>
              <w:t>Annotation:  Examples and Explanations</w:t>
            </w:r>
          </w:p>
        </w:tc>
      </w:tr>
      <w:tr w:rsidRPr="00A00DC3" w:rsidR="00B502B6" w:rsidTr="3AE8DBE7" w14:paraId="7C1C530A" w14:textId="77777777">
        <w:tc>
          <w:tcPr>
            <w:tcW w:w="2952" w:type="dxa"/>
            <w:tcMar/>
          </w:tcPr>
          <w:p w:rsidRPr="00A00DC3" w:rsidR="00B502B6" w:rsidP="009702B9" w:rsidRDefault="00B502B6" w14:paraId="5BFF3C21" w14:textId="77777777">
            <w:pPr>
              <w:rPr>
                <w:rFonts w:ascii="Verdana" w:hAnsi="Verdana"/>
                <w:sz w:val="20"/>
                <w:szCs w:val="20"/>
              </w:rPr>
            </w:pPr>
            <w:r w:rsidRPr="00A00DC3">
              <w:rPr>
                <w:rFonts w:ascii="Verdana" w:hAnsi="Verdana"/>
                <w:sz w:val="20"/>
                <w:szCs w:val="20"/>
              </w:rPr>
              <w:t>MANDATORY ELEMENTS</w:t>
            </w:r>
          </w:p>
        </w:tc>
        <w:tc>
          <w:tcPr>
            <w:tcW w:w="5948" w:type="dxa"/>
            <w:tcMar/>
          </w:tcPr>
          <w:p w:rsidRPr="00A00DC3" w:rsidR="00B502B6" w:rsidP="007E6920" w:rsidRDefault="00B502B6" w14:paraId="69B2B160" w14:textId="77777777">
            <w:pPr>
              <w:rPr>
                <w:rFonts w:ascii="Verdana" w:hAnsi="Verdana"/>
                <w:sz w:val="20"/>
                <w:szCs w:val="20"/>
              </w:rPr>
            </w:pPr>
          </w:p>
        </w:tc>
        <w:tc>
          <w:tcPr>
            <w:tcW w:w="5310" w:type="dxa"/>
            <w:tcMar/>
          </w:tcPr>
          <w:p w:rsidRPr="00A00DC3" w:rsidR="00B502B6" w:rsidP="007E6920" w:rsidRDefault="00B93228" w14:paraId="074BA597" w14:textId="77777777">
            <w:pPr>
              <w:rPr>
                <w:rFonts w:ascii="Verdana" w:hAnsi="Verdana"/>
                <w:sz w:val="20"/>
                <w:szCs w:val="20"/>
              </w:rPr>
            </w:pPr>
            <w:r>
              <w:rPr>
                <w:rFonts w:ascii="Verdana" w:hAnsi="Verdana"/>
                <w:b/>
                <w:sz w:val="20"/>
                <w:szCs w:val="20"/>
              </w:rPr>
              <w:t xml:space="preserve"> </w:t>
            </w:r>
          </w:p>
        </w:tc>
      </w:tr>
      <w:tr w:rsidRPr="00A00DC3" w:rsidR="007E6920" w:rsidTr="3AE8DBE7" w14:paraId="215EFBE9" w14:textId="77777777">
        <w:tc>
          <w:tcPr>
            <w:tcW w:w="2952" w:type="dxa"/>
            <w:tcMar/>
          </w:tcPr>
          <w:p w:rsidRPr="00A00DC3" w:rsidR="007E6920" w:rsidP="009702B9" w:rsidRDefault="00412786" w14:paraId="65AAA7E2" w14:textId="77777777">
            <w:pPr>
              <w:rPr>
                <w:rFonts w:ascii="Verdana" w:hAnsi="Verdana"/>
                <w:sz w:val="20"/>
                <w:szCs w:val="20"/>
              </w:rPr>
            </w:pPr>
            <w:r w:rsidRPr="00A00DC3">
              <w:rPr>
                <w:rFonts w:ascii="Verdana" w:hAnsi="Verdana"/>
                <w:sz w:val="20"/>
                <w:szCs w:val="20"/>
              </w:rPr>
              <w:t>IV</w:t>
            </w:r>
            <w:r w:rsidRPr="00A00DC3" w:rsidR="008A4D9B">
              <w:rPr>
                <w:rFonts w:ascii="Verdana" w:hAnsi="Verdana"/>
                <w:sz w:val="20"/>
                <w:szCs w:val="20"/>
              </w:rPr>
              <w:t>.1</w:t>
            </w:r>
            <w:r w:rsidRPr="00A00DC3" w:rsidR="009702B9">
              <w:rPr>
                <w:rFonts w:ascii="Verdana" w:hAnsi="Verdana"/>
                <w:sz w:val="20"/>
                <w:szCs w:val="20"/>
              </w:rPr>
              <w:t xml:space="preserve"> </w:t>
            </w:r>
            <w:r w:rsidRPr="00A00DC3" w:rsidR="00F63538">
              <w:rPr>
                <w:rFonts w:ascii="Verdana" w:hAnsi="Verdana"/>
                <w:sz w:val="20"/>
                <w:szCs w:val="20"/>
              </w:rPr>
              <w:t>Course uses m</w:t>
            </w:r>
            <w:r w:rsidRPr="00A00DC3" w:rsidR="007E6920">
              <w:rPr>
                <w:rFonts w:ascii="Verdana" w:hAnsi="Verdana"/>
                <w:sz w:val="20"/>
                <w:szCs w:val="20"/>
              </w:rPr>
              <w:t>ultiple methods of assessment</w:t>
            </w:r>
            <w:r w:rsidRPr="00A00DC3" w:rsidR="00F63538">
              <w:rPr>
                <w:rFonts w:ascii="Verdana" w:hAnsi="Verdana"/>
                <w:sz w:val="20"/>
                <w:szCs w:val="20"/>
              </w:rPr>
              <w:t xml:space="preserve"> to</w:t>
            </w:r>
            <w:r w:rsidRPr="00A00DC3" w:rsidR="007E6920">
              <w:rPr>
                <w:rFonts w:ascii="Verdana" w:hAnsi="Verdana"/>
                <w:sz w:val="20"/>
                <w:szCs w:val="20"/>
              </w:rPr>
              <w:t xml:space="preserve"> measure the achievement of stated course outcomes</w:t>
            </w:r>
            <w:r w:rsidRPr="00A00DC3" w:rsidR="00F63538">
              <w:rPr>
                <w:rFonts w:ascii="Verdana" w:hAnsi="Verdana"/>
                <w:sz w:val="20"/>
                <w:szCs w:val="20"/>
              </w:rPr>
              <w:t>.</w:t>
            </w:r>
          </w:p>
        </w:tc>
        <w:tc>
          <w:tcPr>
            <w:tcW w:w="5948" w:type="dxa"/>
            <w:tcMar/>
          </w:tcPr>
          <w:p w:rsidRPr="00A00DC3" w:rsidR="007E6920" w:rsidP="007E6920" w:rsidRDefault="007E6920" w14:paraId="5EF76FAD" w14:textId="77777777">
            <w:pPr>
              <w:rPr>
                <w:rFonts w:ascii="Verdana" w:hAnsi="Verdana"/>
                <w:sz w:val="20"/>
                <w:szCs w:val="20"/>
              </w:rPr>
            </w:pPr>
          </w:p>
          <w:p w:rsidRPr="00A00DC3" w:rsidR="007E6920" w:rsidP="007E6920" w:rsidRDefault="007E6920" w14:paraId="5584333C" w14:textId="77777777">
            <w:pPr>
              <w:rPr>
                <w:rFonts w:ascii="Verdana" w:hAnsi="Verdana"/>
                <w:sz w:val="20"/>
                <w:szCs w:val="20"/>
              </w:rPr>
            </w:pPr>
          </w:p>
          <w:p w:rsidRPr="00A00DC3" w:rsidR="007E6920" w:rsidP="0041333F" w:rsidRDefault="00F63538" w14:paraId="4BAE7A82" w14:textId="77777777">
            <w:pPr>
              <w:jc w:val="center"/>
              <w:rPr>
                <w:rFonts w:ascii="Verdana" w:hAnsi="Verdana"/>
                <w:sz w:val="20"/>
                <w:szCs w:val="20"/>
              </w:rPr>
            </w:pPr>
            <w:r w:rsidRPr="00A00DC3">
              <w:rPr>
                <w:rFonts w:ascii="Verdana" w:hAnsi="Verdana"/>
                <w:sz w:val="20"/>
                <w:szCs w:val="20"/>
              </w:rPr>
              <w:t xml:space="preserve"> </w:t>
            </w:r>
          </w:p>
        </w:tc>
        <w:tc>
          <w:tcPr>
            <w:tcW w:w="5310" w:type="dxa"/>
            <w:tcMar/>
          </w:tcPr>
          <w:p w:rsidRPr="00010B42" w:rsidR="00586EFD" w:rsidP="00586EFD" w:rsidRDefault="00586EFD" w14:paraId="7F9EB4C6" w14:textId="77777777">
            <w:pPr>
              <w:rPr>
                <w:rFonts w:ascii="Verdana" w:hAnsi="Verdana"/>
                <w:sz w:val="20"/>
                <w:szCs w:val="20"/>
              </w:rPr>
            </w:pPr>
            <w:r w:rsidRPr="00010B42">
              <w:rPr>
                <w:rFonts w:ascii="Verdana" w:hAnsi="Verdana"/>
                <w:sz w:val="20"/>
                <w:szCs w:val="20"/>
              </w:rPr>
              <w:t>Example that DOES meet the standard:   Students are required to write papers, interact with others through</w:t>
            </w:r>
            <w:r>
              <w:rPr>
                <w:rFonts w:ascii="Verdana" w:hAnsi="Verdana"/>
                <w:sz w:val="20"/>
                <w:szCs w:val="20"/>
              </w:rPr>
              <w:t xml:space="preserve"> </w:t>
            </w:r>
            <w:r w:rsidRPr="00010B42">
              <w:rPr>
                <w:rFonts w:ascii="Verdana" w:hAnsi="Verdana"/>
                <w:sz w:val="20"/>
                <w:szCs w:val="20"/>
              </w:rPr>
              <w:t>discussions, take quizzes, do group projects, etc.</w:t>
            </w:r>
          </w:p>
          <w:p w:rsidRPr="00010B42" w:rsidR="00586EFD" w:rsidP="00586EFD" w:rsidRDefault="00586EFD" w14:paraId="068A112F" w14:textId="77777777">
            <w:pPr>
              <w:rPr>
                <w:rFonts w:ascii="Verdana" w:hAnsi="Verdana"/>
                <w:sz w:val="20"/>
                <w:szCs w:val="20"/>
              </w:rPr>
            </w:pPr>
          </w:p>
          <w:p w:rsidRPr="00A00DC3" w:rsidR="006719E5" w:rsidP="00586EFD" w:rsidRDefault="00586EFD" w14:paraId="79C1F849" w14:textId="77777777">
            <w:pPr>
              <w:rPr>
                <w:rFonts w:ascii="Verdana" w:hAnsi="Verdana"/>
                <w:sz w:val="20"/>
                <w:szCs w:val="20"/>
              </w:rPr>
            </w:pPr>
            <w:r w:rsidRPr="00010B42">
              <w:rPr>
                <w:rFonts w:ascii="Verdana" w:hAnsi="Verdana"/>
                <w:sz w:val="20"/>
                <w:szCs w:val="20"/>
              </w:rPr>
              <w:t>Example that does NOT:  Students are required to take tests, and no other method of assessment is utilized.</w:t>
            </w:r>
          </w:p>
        </w:tc>
      </w:tr>
      <w:tr w:rsidRPr="00A00DC3" w:rsidR="007E6920" w:rsidTr="3AE8DBE7" w14:paraId="172E3347" w14:textId="77777777">
        <w:tc>
          <w:tcPr>
            <w:tcW w:w="2952" w:type="dxa"/>
            <w:tcMar/>
          </w:tcPr>
          <w:p w:rsidRPr="00A00DC3" w:rsidR="007E6920" w:rsidP="009702B9" w:rsidRDefault="00412786" w14:paraId="53F2E8FE" w14:textId="77777777">
            <w:pPr>
              <w:rPr>
                <w:rFonts w:ascii="Verdana" w:hAnsi="Verdana"/>
                <w:sz w:val="20"/>
                <w:szCs w:val="20"/>
              </w:rPr>
            </w:pPr>
            <w:r w:rsidRPr="00A00DC3">
              <w:rPr>
                <w:rFonts w:ascii="Verdana" w:hAnsi="Verdana"/>
                <w:sz w:val="20"/>
                <w:szCs w:val="20"/>
              </w:rPr>
              <w:t>IV</w:t>
            </w:r>
            <w:r w:rsidRPr="00A00DC3" w:rsidR="007E6920">
              <w:rPr>
                <w:rFonts w:ascii="Verdana" w:hAnsi="Verdana"/>
                <w:sz w:val="20"/>
                <w:szCs w:val="20"/>
              </w:rPr>
              <w:t>.2 The grading policy is easy to locate and understand.</w:t>
            </w:r>
          </w:p>
        </w:tc>
        <w:tc>
          <w:tcPr>
            <w:tcW w:w="5948" w:type="dxa"/>
            <w:tcMar/>
          </w:tcPr>
          <w:p w:rsidRPr="00A00DC3" w:rsidR="007E6920" w:rsidP="0041333F" w:rsidRDefault="007E6920" w14:paraId="28E13FD3" w14:textId="77777777">
            <w:pPr>
              <w:jc w:val="center"/>
              <w:rPr>
                <w:rFonts w:ascii="Verdana" w:hAnsi="Verdana"/>
                <w:sz w:val="20"/>
                <w:szCs w:val="20"/>
              </w:rPr>
            </w:pPr>
          </w:p>
          <w:p w:rsidRPr="00A00DC3" w:rsidR="00352925" w:rsidP="0041333F" w:rsidRDefault="00F63538" w14:paraId="645A5C8A" w14:textId="77777777">
            <w:pPr>
              <w:jc w:val="center"/>
              <w:rPr>
                <w:rFonts w:ascii="Verdana" w:hAnsi="Verdana"/>
                <w:sz w:val="20"/>
                <w:szCs w:val="20"/>
              </w:rPr>
            </w:pPr>
            <w:r w:rsidRPr="00A00DC3">
              <w:rPr>
                <w:rFonts w:ascii="Verdana" w:hAnsi="Verdana"/>
                <w:sz w:val="20"/>
                <w:szCs w:val="20"/>
              </w:rPr>
              <w:t xml:space="preserve"> </w:t>
            </w:r>
          </w:p>
        </w:tc>
        <w:tc>
          <w:tcPr>
            <w:tcW w:w="5310" w:type="dxa"/>
            <w:tcMar/>
          </w:tcPr>
          <w:p w:rsidRPr="00A00DC3" w:rsidR="007E6920" w:rsidP="3AE8DBE7" w:rsidRDefault="00586EFD" w14:paraId="799D00A2" w14:textId="626A05C2">
            <w:pPr>
              <w:rPr>
                <w:rFonts w:ascii="Verdana" w:hAnsi="Verdana"/>
                <w:sz w:val="20"/>
                <w:szCs w:val="20"/>
              </w:rPr>
            </w:pPr>
            <w:r w:rsidRPr="3AE8DBE7" w:rsidR="3AE8DBE7">
              <w:rPr>
                <w:rFonts w:ascii="Verdana" w:hAnsi="Verdana"/>
                <w:sz w:val="20"/>
                <w:szCs w:val="20"/>
              </w:rPr>
              <w:t>The grading policy needs to be easy to locate and access.  Language used to describe how course activities are graded and how the final grade is calculated</w:t>
            </w:r>
            <w:r w:rsidRPr="3AE8DBE7" w:rsidR="3AE8DBE7">
              <w:rPr>
                <w:rFonts w:ascii="Verdana" w:hAnsi="Verdana"/>
                <w:sz w:val="20"/>
                <w:szCs w:val="20"/>
              </w:rPr>
              <w:t xml:space="preserve"> should be easy to understand.</w:t>
            </w:r>
          </w:p>
        </w:tc>
      </w:tr>
      <w:tr w:rsidRPr="00A00DC3" w:rsidR="007E6920" w:rsidTr="3AE8DBE7" w14:paraId="2771EB0B" w14:textId="77777777">
        <w:trPr>
          <w:trHeight w:val="782"/>
        </w:trPr>
        <w:tc>
          <w:tcPr>
            <w:tcW w:w="2952" w:type="dxa"/>
            <w:tcMar/>
          </w:tcPr>
          <w:p w:rsidRPr="00A00DC3" w:rsidR="007E6920" w:rsidP="009702B9" w:rsidRDefault="009702B9" w14:paraId="6271D7F9" w14:textId="77777777">
            <w:pPr>
              <w:rPr>
                <w:rFonts w:ascii="Verdana" w:hAnsi="Verdana"/>
                <w:sz w:val="20"/>
                <w:szCs w:val="20"/>
              </w:rPr>
            </w:pPr>
            <w:r w:rsidRPr="00A00DC3">
              <w:rPr>
                <w:rFonts w:ascii="Verdana" w:hAnsi="Verdana"/>
                <w:sz w:val="20"/>
                <w:szCs w:val="20"/>
              </w:rPr>
              <w:t>IV</w:t>
            </w:r>
            <w:r w:rsidRPr="00A00DC3" w:rsidR="00352925">
              <w:rPr>
                <w:rFonts w:ascii="Verdana" w:hAnsi="Verdana"/>
                <w:sz w:val="20"/>
                <w:szCs w:val="20"/>
              </w:rPr>
              <w:t>.3</w:t>
            </w:r>
            <w:r w:rsidRPr="00A00DC3">
              <w:rPr>
                <w:rFonts w:ascii="Verdana" w:hAnsi="Verdana"/>
                <w:sz w:val="20"/>
                <w:szCs w:val="20"/>
              </w:rPr>
              <w:t xml:space="preserve"> </w:t>
            </w:r>
            <w:r w:rsidR="00121F02">
              <w:rPr>
                <w:rFonts w:ascii="Verdana" w:hAnsi="Verdana"/>
                <w:sz w:val="20"/>
                <w:szCs w:val="20"/>
              </w:rPr>
              <w:t>The</w:t>
            </w:r>
            <w:r w:rsidRPr="00A00DC3" w:rsidR="00F63538">
              <w:rPr>
                <w:rFonts w:ascii="Verdana" w:hAnsi="Verdana"/>
                <w:sz w:val="20"/>
                <w:szCs w:val="20"/>
              </w:rPr>
              <w:t xml:space="preserve"> instructor provide</w:t>
            </w:r>
            <w:r w:rsidR="00121F02">
              <w:rPr>
                <w:rFonts w:ascii="Verdana" w:hAnsi="Verdana"/>
                <w:sz w:val="20"/>
                <w:szCs w:val="20"/>
              </w:rPr>
              <w:t>s</w:t>
            </w:r>
            <w:r w:rsidRPr="00A00DC3" w:rsidR="00F63538">
              <w:rPr>
                <w:rFonts w:ascii="Verdana" w:hAnsi="Verdana"/>
                <w:sz w:val="20"/>
                <w:szCs w:val="20"/>
              </w:rPr>
              <w:t xml:space="preserve"> meaningful and timely feedback to the learner. </w:t>
            </w:r>
          </w:p>
        </w:tc>
        <w:tc>
          <w:tcPr>
            <w:tcW w:w="5948" w:type="dxa"/>
            <w:tcMar/>
          </w:tcPr>
          <w:p w:rsidRPr="00A00DC3" w:rsidR="007E6920" w:rsidP="0041333F" w:rsidRDefault="007E6920" w14:paraId="4477599A" w14:textId="77777777">
            <w:pPr>
              <w:jc w:val="center"/>
              <w:rPr>
                <w:rFonts w:ascii="Verdana" w:hAnsi="Verdana"/>
                <w:sz w:val="20"/>
                <w:szCs w:val="20"/>
              </w:rPr>
            </w:pPr>
          </w:p>
          <w:p w:rsidRPr="00A00DC3" w:rsidR="00352925" w:rsidP="0041333F" w:rsidRDefault="00352925" w14:paraId="31B5433C" w14:textId="77777777">
            <w:pPr>
              <w:jc w:val="center"/>
              <w:rPr>
                <w:rFonts w:ascii="Verdana" w:hAnsi="Verdana"/>
                <w:sz w:val="20"/>
                <w:szCs w:val="20"/>
              </w:rPr>
            </w:pPr>
          </w:p>
          <w:p w:rsidRPr="00A00DC3" w:rsidR="00352925" w:rsidP="0041333F" w:rsidRDefault="00F63538" w14:paraId="11E129EB" w14:textId="77777777">
            <w:pPr>
              <w:jc w:val="center"/>
              <w:rPr>
                <w:rFonts w:ascii="Verdana" w:hAnsi="Verdana"/>
                <w:sz w:val="20"/>
                <w:szCs w:val="20"/>
              </w:rPr>
            </w:pPr>
            <w:r w:rsidRPr="00A00DC3">
              <w:rPr>
                <w:rFonts w:ascii="Verdana" w:hAnsi="Verdana"/>
                <w:sz w:val="20"/>
                <w:szCs w:val="20"/>
              </w:rPr>
              <w:t xml:space="preserve"> </w:t>
            </w:r>
          </w:p>
        </w:tc>
        <w:tc>
          <w:tcPr>
            <w:tcW w:w="5310" w:type="dxa"/>
            <w:tcMar/>
          </w:tcPr>
          <w:p w:rsidRPr="00010B42" w:rsidR="00586EFD" w:rsidP="10662055" w:rsidRDefault="00586EFD" w14:paraId="0611DD0A" w14:noSpellErr="1" w14:textId="5D24E346">
            <w:pPr>
              <w:rPr>
                <w:rFonts w:ascii="Verdana" w:hAnsi="Verdana"/>
                <w:sz w:val="20"/>
                <w:szCs w:val="20"/>
              </w:rPr>
            </w:pPr>
            <w:r w:rsidRPr="10662055" w:rsidR="10662055">
              <w:rPr>
                <w:rFonts w:ascii="Verdana" w:hAnsi="Verdana"/>
                <w:sz w:val="20"/>
                <w:szCs w:val="20"/>
              </w:rPr>
              <w:t xml:space="preserve">Students learn more effectively if they receive frequent, meaningful, and rapid feedback. </w:t>
            </w:r>
            <w:r w:rsidRPr="10662055" w:rsidR="10662055">
              <w:rPr>
                <w:rFonts w:ascii="Verdana" w:hAnsi="Verdana"/>
                <w:sz w:val="20"/>
                <w:szCs w:val="20"/>
              </w:rPr>
              <w:t xml:space="preserve">Ideally, for small </w:t>
            </w:r>
            <w:r w:rsidRPr="10662055" w:rsidR="10662055">
              <w:rPr>
                <w:rFonts w:ascii="Verdana" w:hAnsi="Verdana"/>
                <w:sz w:val="20"/>
                <w:szCs w:val="20"/>
              </w:rPr>
              <w:t xml:space="preserve">assignments, 7 days would be helpful.  For larger </w:t>
            </w:r>
            <w:r w:rsidRPr="10662055" w:rsidR="10662055">
              <w:rPr>
                <w:rFonts w:ascii="Verdana" w:hAnsi="Verdana"/>
                <w:sz w:val="20"/>
                <w:szCs w:val="20"/>
              </w:rPr>
              <w:t>assignments</w:t>
            </w:r>
            <w:r w:rsidRPr="10662055" w:rsidR="10662055">
              <w:rPr>
                <w:rFonts w:ascii="Verdana" w:hAnsi="Verdana"/>
                <w:sz w:val="20"/>
                <w:szCs w:val="20"/>
              </w:rPr>
              <w:t>, the grading</w:t>
            </w:r>
            <w:r w:rsidRPr="10662055" w:rsidR="10662055">
              <w:rPr>
                <w:rFonts w:ascii="Verdana" w:hAnsi="Verdana"/>
                <w:sz w:val="20"/>
                <w:szCs w:val="20"/>
              </w:rPr>
              <w:t xml:space="preserve"> might take longer.  Students need to know what to expect.</w:t>
            </w:r>
            <w:r w:rsidRPr="10662055" w:rsidR="10662055">
              <w:rPr>
                <w:rFonts w:ascii="Verdana" w:hAnsi="Verdana"/>
                <w:sz w:val="20"/>
                <w:szCs w:val="20"/>
              </w:rPr>
              <w:t xml:space="preserve"> This</w:t>
            </w:r>
            <w:r w:rsidRPr="10662055" w:rsidR="10662055">
              <w:rPr>
                <w:rFonts w:ascii="Verdana" w:hAnsi="Verdana"/>
                <w:sz w:val="20"/>
                <w:szCs w:val="20"/>
              </w:rPr>
              <w:t xml:space="preserve"> feedback may come from the instructor directly, from assignments and assessments that have feedback built into them, or even from other students.</w:t>
            </w:r>
          </w:p>
          <w:p w:rsidRPr="00010B42" w:rsidR="00586EFD" w:rsidP="00586EFD" w:rsidRDefault="00586EFD" w14:paraId="765972BD" w14:textId="77777777">
            <w:pPr>
              <w:rPr>
                <w:rFonts w:ascii="Verdana" w:hAnsi="Verdana"/>
                <w:sz w:val="20"/>
                <w:szCs w:val="20"/>
              </w:rPr>
            </w:pPr>
            <w:r w:rsidRPr="00010B42">
              <w:rPr>
                <w:rFonts w:ascii="Verdana" w:hAnsi="Verdana"/>
                <w:sz w:val="20"/>
                <w:szCs w:val="20"/>
              </w:rPr>
              <w:t>Examples:</w:t>
            </w:r>
          </w:p>
          <w:p w:rsidRPr="00010B42" w:rsidR="00586EFD" w:rsidP="00586EFD" w:rsidRDefault="00586EFD" w14:paraId="6093C002" w14:textId="77777777">
            <w:pPr>
              <w:numPr>
                <w:ilvl w:val="0"/>
                <w:numId w:val="2"/>
              </w:numPr>
              <w:rPr>
                <w:rFonts w:ascii="Verdana" w:hAnsi="Verdana"/>
                <w:sz w:val="20"/>
                <w:szCs w:val="20"/>
              </w:rPr>
            </w:pPr>
            <w:r w:rsidRPr="00010B42">
              <w:rPr>
                <w:rFonts w:ascii="Verdana" w:hAnsi="Verdana"/>
                <w:sz w:val="20"/>
                <w:szCs w:val="20"/>
              </w:rPr>
              <w:t>Instru</w:t>
            </w:r>
            <w:r w:rsidR="00121F02">
              <w:rPr>
                <w:rFonts w:ascii="Verdana" w:hAnsi="Verdana"/>
                <w:sz w:val="20"/>
                <w:szCs w:val="20"/>
              </w:rPr>
              <w:t>ctor comments on papers, assignment folder</w:t>
            </w:r>
            <w:r w:rsidRPr="00010B42">
              <w:rPr>
                <w:rFonts w:ascii="Verdana" w:hAnsi="Verdana"/>
                <w:sz w:val="20"/>
                <w:szCs w:val="20"/>
              </w:rPr>
              <w:t xml:space="preserve"> feedback, group and individual quiz/test feedback.</w:t>
            </w:r>
          </w:p>
          <w:p w:rsidRPr="00010B42" w:rsidR="00586EFD" w:rsidP="00586EFD" w:rsidRDefault="00586EFD" w14:paraId="1F39F69A" w14:textId="77777777">
            <w:pPr>
              <w:numPr>
                <w:ilvl w:val="0"/>
                <w:numId w:val="2"/>
              </w:numPr>
              <w:rPr>
                <w:rFonts w:ascii="Verdana" w:hAnsi="Verdana"/>
                <w:sz w:val="20"/>
                <w:szCs w:val="20"/>
              </w:rPr>
            </w:pPr>
            <w:r w:rsidRPr="10662055" w:rsidR="10662055">
              <w:rPr>
                <w:rFonts w:ascii="Verdana" w:hAnsi="Verdana"/>
                <w:sz w:val="20"/>
                <w:szCs w:val="20"/>
              </w:rPr>
              <w:t>Instructor participation in a discussion assignment.</w:t>
            </w:r>
          </w:p>
          <w:p w:rsidR="10662055" w:rsidP="10662055" w:rsidRDefault="10662055" w14:noSpellErr="1" w14:paraId="76AC1858" w14:textId="580916DC">
            <w:pPr>
              <w:pStyle w:val="Normal"/>
              <w:numPr>
                <w:ilvl w:val="0"/>
                <w:numId w:val="2"/>
              </w:numPr>
              <w:rPr>
                <w:sz w:val="20"/>
                <w:szCs w:val="20"/>
              </w:rPr>
            </w:pPr>
            <w:r w:rsidRPr="10662055" w:rsidR="10662055">
              <w:rPr>
                <w:rFonts w:ascii="Verdana" w:hAnsi="Verdana"/>
                <w:sz w:val="20"/>
                <w:szCs w:val="20"/>
              </w:rPr>
              <w:t>Rubrics through D2L or of one's own design are included.</w:t>
            </w:r>
          </w:p>
          <w:p w:rsidRPr="00010B42" w:rsidR="00586EFD" w:rsidP="00586EFD" w:rsidRDefault="00586EFD" w14:paraId="0DB63EAD" w14:textId="77777777">
            <w:pPr>
              <w:numPr>
                <w:ilvl w:val="0"/>
                <w:numId w:val="2"/>
              </w:numPr>
              <w:rPr>
                <w:rFonts w:ascii="Verdana" w:hAnsi="Verdana"/>
                <w:sz w:val="20"/>
                <w:szCs w:val="20"/>
              </w:rPr>
            </w:pPr>
            <w:r w:rsidRPr="00010B42">
              <w:rPr>
                <w:rFonts w:ascii="Verdana" w:hAnsi="Verdana"/>
                <w:sz w:val="20"/>
                <w:szCs w:val="20"/>
              </w:rPr>
              <w:t>Writing assignments that require submission of a draft for instructor comment and suggestions for improvement.</w:t>
            </w:r>
          </w:p>
          <w:p w:rsidRPr="00010B42" w:rsidR="00586EFD" w:rsidP="00586EFD" w:rsidRDefault="00586EFD" w14:paraId="238F2653" w14:textId="77777777">
            <w:pPr>
              <w:numPr>
                <w:ilvl w:val="0"/>
                <w:numId w:val="2"/>
              </w:numPr>
              <w:rPr>
                <w:rFonts w:ascii="Verdana" w:hAnsi="Verdana"/>
                <w:sz w:val="20"/>
                <w:szCs w:val="20"/>
              </w:rPr>
            </w:pPr>
            <w:r w:rsidRPr="00010B42">
              <w:rPr>
                <w:rFonts w:ascii="Verdana" w:hAnsi="Verdana"/>
                <w:sz w:val="20"/>
                <w:szCs w:val="20"/>
              </w:rPr>
              <w:t>Self-mastery tests and quizzes that include informative feedback with each answer choice.</w:t>
            </w:r>
          </w:p>
          <w:p w:rsidRPr="00B93228" w:rsidR="00226110" w:rsidP="00586EFD" w:rsidRDefault="00586EFD" w14:paraId="45BE0FD3" w14:textId="77777777">
            <w:pPr>
              <w:numPr>
                <w:ilvl w:val="0"/>
                <w:numId w:val="2"/>
              </w:numPr>
              <w:rPr>
                <w:rFonts w:ascii="Verdana" w:hAnsi="Verdana"/>
                <w:sz w:val="20"/>
                <w:szCs w:val="20"/>
              </w:rPr>
            </w:pPr>
            <w:r w:rsidRPr="00010B42">
              <w:rPr>
                <w:rFonts w:ascii="Verdana" w:hAnsi="Verdana"/>
                <w:sz w:val="20"/>
                <w:szCs w:val="20"/>
              </w:rPr>
              <w:t>Interactive games and simulation that have feedback built in.</w:t>
            </w:r>
          </w:p>
        </w:tc>
      </w:tr>
      <w:tr w:rsidRPr="00A00DC3" w:rsidR="00F63538" w:rsidTr="3AE8DBE7" w14:paraId="52B4FB58" w14:textId="77777777">
        <w:tc>
          <w:tcPr>
            <w:tcW w:w="2952" w:type="dxa"/>
            <w:tcMar/>
          </w:tcPr>
          <w:p w:rsidRPr="00A00DC3" w:rsidR="00F63538" w:rsidP="007E6920" w:rsidRDefault="00AB04FE" w14:paraId="5852D338" w14:textId="77777777">
            <w:pPr>
              <w:rPr>
                <w:rFonts w:ascii="Verdana" w:hAnsi="Verdana"/>
                <w:sz w:val="20"/>
                <w:szCs w:val="20"/>
              </w:rPr>
            </w:pPr>
            <w:r w:rsidRPr="00A00DC3">
              <w:rPr>
                <w:rFonts w:ascii="Verdana" w:hAnsi="Verdana"/>
                <w:sz w:val="20"/>
                <w:szCs w:val="20"/>
              </w:rPr>
              <w:t>IV.4 Assessment design promotes academic honesty.</w:t>
            </w:r>
          </w:p>
        </w:tc>
        <w:tc>
          <w:tcPr>
            <w:tcW w:w="5948" w:type="dxa"/>
            <w:tcMar/>
          </w:tcPr>
          <w:p w:rsidRPr="00A00DC3" w:rsidR="00F63538" w:rsidP="0041333F" w:rsidRDefault="00F63538" w14:paraId="7C7DFD75" w14:textId="77777777">
            <w:pPr>
              <w:jc w:val="center"/>
              <w:rPr>
                <w:rFonts w:ascii="Verdana" w:hAnsi="Verdana"/>
                <w:sz w:val="20"/>
                <w:szCs w:val="20"/>
              </w:rPr>
            </w:pPr>
          </w:p>
        </w:tc>
        <w:tc>
          <w:tcPr>
            <w:tcW w:w="5310" w:type="dxa"/>
            <w:tcMar/>
          </w:tcPr>
          <w:p w:rsidRPr="00010B42" w:rsidR="00B93228" w:rsidP="00B93228" w:rsidRDefault="00B93228" w14:paraId="087163D9" w14:textId="77777777">
            <w:pPr>
              <w:rPr>
                <w:rFonts w:ascii="Verdana" w:hAnsi="Verdana"/>
                <w:sz w:val="20"/>
                <w:szCs w:val="20"/>
              </w:rPr>
            </w:pPr>
            <w:r w:rsidRPr="00010B42">
              <w:rPr>
                <w:rFonts w:ascii="Verdana" w:hAnsi="Verdana"/>
                <w:sz w:val="20"/>
                <w:szCs w:val="20"/>
              </w:rPr>
              <w:t>In most online courses, the types of assessments used are appropriate for the online environment.  Assume that the course meets the standard unless you find evidence to the contrary.</w:t>
            </w:r>
          </w:p>
          <w:p w:rsidRPr="00010B42" w:rsidR="00B93228" w:rsidP="00B93228" w:rsidRDefault="00B93228" w14:paraId="01103681" w14:textId="77777777">
            <w:pPr>
              <w:rPr>
                <w:rFonts w:ascii="Verdana" w:hAnsi="Verdana"/>
                <w:sz w:val="20"/>
                <w:szCs w:val="20"/>
              </w:rPr>
            </w:pPr>
          </w:p>
          <w:p w:rsidRPr="00010B42" w:rsidR="00B93228" w:rsidP="00B93228" w:rsidRDefault="00B93228" w14:paraId="6607AEF4" w14:textId="77777777">
            <w:pPr>
              <w:rPr>
                <w:rFonts w:ascii="Verdana" w:hAnsi="Verdana"/>
                <w:sz w:val="20"/>
                <w:szCs w:val="20"/>
              </w:rPr>
            </w:pPr>
            <w:r w:rsidRPr="00010B42">
              <w:rPr>
                <w:rFonts w:ascii="Verdana" w:hAnsi="Verdana"/>
                <w:sz w:val="20"/>
                <w:szCs w:val="20"/>
              </w:rPr>
              <w:t>Examples that DO meet the standard:</w:t>
            </w:r>
          </w:p>
          <w:p w:rsidRPr="00010B42" w:rsidR="00B93228" w:rsidP="00B93228" w:rsidRDefault="00B93228" w14:paraId="4FCFBA68" w14:textId="77777777">
            <w:pPr>
              <w:numPr>
                <w:ilvl w:val="0"/>
                <w:numId w:val="2"/>
              </w:numPr>
              <w:rPr>
                <w:rFonts w:ascii="Verdana" w:hAnsi="Verdana"/>
                <w:sz w:val="20"/>
                <w:szCs w:val="20"/>
              </w:rPr>
            </w:pPr>
            <w:r w:rsidRPr="00010B42">
              <w:rPr>
                <w:rFonts w:ascii="Verdana" w:hAnsi="Verdana"/>
                <w:sz w:val="20"/>
                <w:szCs w:val="20"/>
              </w:rPr>
              <w:t>Submiss</w:t>
            </w:r>
            <w:r w:rsidR="00121F02">
              <w:rPr>
                <w:rFonts w:ascii="Verdana" w:hAnsi="Verdana"/>
                <w:sz w:val="20"/>
                <w:szCs w:val="20"/>
              </w:rPr>
              <w:t>ion of files by email or assignment folder</w:t>
            </w:r>
          </w:p>
          <w:p w:rsidRPr="00010B42" w:rsidR="00B93228" w:rsidP="00B93228" w:rsidRDefault="00B93228" w14:paraId="6F2EFF12" w14:textId="77777777">
            <w:pPr>
              <w:numPr>
                <w:ilvl w:val="0"/>
                <w:numId w:val="2"/>
              </w:numPr>
              <w:rPr>
                <w:rFonts w:ascii="Verdana" w:hAnsi="Verdana"/>
                <w:sz w:val="20"/>
                <w:szCs w:val="20"/>
              </w:rPr>
            </w:pPr>
            <w:r w:rsidRPr="00010B42">
              <w:rPr>
                <w:rFonts w:ascii="Verdana" w:hAnsi="Verdana"/>
                <w:sz w:val="20"/>
                <w:szCs w:val="20"/>
              </w:rPr>
              <w:t>Exams given in a proctored testing center</w:t>
            </w:r>
          </w:p>
          <w:p w:rsidRPr="00010B42" w:rsidR="00B93228" w:rsidP="00B93228" w:rsidRDefault="00B93228" w14:paraId="78FC46D4" w14:textId="77777777">
            <w:pPr>
              <w:numPr>
                <w:ilvl w:val="0"/>
                <w:numId w:val="2"/>
              </w:numPr>
              <w:rPr>
                <w:rFonts w:ascii="Verdana" w:hAnsi="Verdana"/>
                <w:sz w:val="20"/>
                <w:szCs w:val="20"/>
              </w:rPr>
            </w:pPr>
            <w:r w:rsidRPr="00010B42">
              <w:rPr>
                <w:rFonts w:ascii="Verdana" w:hAnsi="Verdana"/>
                <w:sz w:val="20"/>
                <w:szCs w:val="20"/>
              </w:rPr>
              <w:t>Quizzes with time limits and printing disabled</w:t>
            </w:r>
          </w:p>
          <w:p w:rsidRPr="00010B42" w:rsidR="00B93228" w:rsidP="00B93228" w:rsidRDefault="00B93228" w14:paraId="0136256F" w14:textId="77777777">
            <w:pPr>
              <w:numPr>
                <w:ilvl w:val="0"/>
                <w:numId w:val="2"/>
              </w:numPr>
              <w:rPr>
                <w:rFonts w:ascii="Verdana" w:hAnsi="Verdana"/>
                <w:sz w:val="20"/>
                <w:szCs w:val="20"/>
              </w:rPr>
            </w:pPr>
            <w:r w:rsidRPr="00010B42">
              <w:rPr>
                <w:rFonts w:ascii="Verdana" w:hAnsi="Verdana"/>
                <w:sz w:val="20"/>
                <w:szCs w:val="20"/>
              </w:rPr>
              <w:t>Open-ended/essay test/quiz questions</w:t>
            </w:r>
          </w:p>
          <w:p w:rsidR="00B93228" w:rsidP="00B93228" w:rsidRDefault="00B93228" w14:paraId="1546D4E4" w14:textId="77777777">
            <w:pPr>
              <w:numPr>
                <w:ilvl w:val="0"/>
                <w:numId w:val="2"/>
              </w:numPr>
              <w:rPr>
                <w:rFonts w:ascii="Verdana" w:hAnsi="Verdana"/>
                <w:sz w:val="20"/>
                <w:szCs w:val="20"/>
              </w:rPr>
            </w:pPr>
            <w:r w:rsidRPr="00010B42">
              <w:rPr>
                <w:rFonts w:ascii="Verdana" w:hAnsi="Verdana"/>
                <w:sz w:val="20"/>
                <w:szCs w:val="20"/>
              </w:rPr>
              <w:t>Multiple assessments which enable the instructor to become familiar with individual students’ work and which discourage “proxy cheating” (someone other than the student completing and submitting work)</w:t>
            </w:r>
          </w:p>
          <w:p w:rsidRPr="00010B42" w:rsidR="00121F02" w:rsidP="00B93228" w:rsidRDefault="00121F02" w14:paraId="5961DFD5" w14:textId="77777777">
            <w:pPr>
              <w:numPr>
                <w:ilvl w:val="0"/>
                <w:numId w:val="2"/>
              </w:numPr>
              <w:rPr>
                <w:rFonts w:ascii="Verdana" w:hAnsi="Verdana"/>
                <w:sz w:val="20"/>
                <w:szCs w:val="20"/>
              </w:rPr>
            </w:pPr>
            <w:r>
              <w:rPr>
                <w:rFonts w:ascii="Verdana" w:hAnsi="Verdana"/>
                <w:sz w:val="20"/>
                <w:szCs w:val="20"/>
              </w:rPr>
              <w:t>Test bank with randomized questioned used</w:t>
            </w:r>
          </w:p>
          <w:p w:rsidRPr="00010B42" w:rsidR="00B93228" w:rsidP="00B93228" w:rsidRDefault="00B93228" w14:paraId="1AD4CBC8" w14:textId="77777777">
            <w:pPr>
              <w:rPr>
                <w:rFonts w:ascii="Verdana" w:hAnsi="Verdana"/>
                <w:sz w:val="20"/>
                <w:szCs w:val="20"/>
              </w:rPr>
            </w:pPr>
          </w:p>
          <w:p w:rsidR="00B93228" w:rsidP="00B93228" w:rsidRDefault="00B93228" w14:paraId="709A67E8" w14:textId="77777777">
            <w:pPr>
              <w:rPr>
                <w:rFonts w:ascii="Verdana" w:hAnsi="Verdana"/>
                <w:sz w:val="20"/>
                <w:szCs w:val="20"/>
              </w:rPr>
            </w:pPr>
            <w:r w:rsidRPr="00010B42">
              <w:rPr>
                <w:rFonts w:ascii="Verdana" w:hAnsi="Verdana"/>
                <w:sz w:val="20"/>
                <w:szCs w:val="20"/>
              </w:rPr>
              <w:t>Example that does NOT meet the standard:</w:t>
            </w:r>
          </w:p>
          <w:p w:rsidRPr="00121F02" w:rsidR="00F63538" w:rsidP="00B93228" w:rsidRDefault="00B93228" w14:paraId="6E912E95" w14:textId="77777777">
            <w:pPr>
              <w:pStyle w:val="ListParagraph"/>
              <w:numPr>
                <w:ilvl w:val="0"/>
                <w:numId w:val="7"/>
              </w:numPr>
              <w:rPr>
                <w:rFonts w:ascii="Verdana" w:hAnsi="Verdana"/>
                <w:sz w:val="20"/>
                <w:szCs w:val="20"/>
              </w:rPr>
            </w:pPr>
            <w:r w:rsidRPr="00121F02">
              <w:rPr>
                <w:rFonts w:ascii="Verdana" w:hAnsi="Verdana"/>
                <w:sz w:val="20"/>
                <w:szCs w:val="20"/>
              </w:rPr>
              <w:t xml:space="preserve">A course in which the entire set of assessments consists of 5 </w:t>
            </w:r>
            <w:proofErr w:type="gramStart"/>
            <w:r w:rsidRPr="00121F02">
              <w:rPr>
                <w:rFonts w:ascii="Verdana" w:hAnsi="Verdana"/>
                <w:sz w:val="20"/>
                <w:szCs w:val="20"/>
              </w:rPr>
              <w:t>multiple choice</w:t>
            </w:r>
            <w:proofErr w:type="gramEnd"/>
            <w:r w:rsidRPr="00121F02">
              <w:rPr>
                <w:rFonts w:ascii="Verdana" w:hAnsi="Verdana"/>
                <w:sz w:val="20"/>
                <w:szCs w:val="20"/>
              </w:rPr>
              <w:t xml:space="preserve"> tests taken online, with no enforced time limit and the print function enabled.</w:t>
            </w:r>
          </w:p>
        </w:tc>
      </w:tr>
      <w:tr w:rsidRPr="00A00DC3" w:rsidR="007E6920" w:rsidTr="3AE8DBE7" w14:paraId="1F4FE911" w14:textId="77777777">
        <w:tc>
          <w:tcPr>
            <w:tcW w:w="2952" w:type="dxa"/>
            <w:tcMar/>
          </w:tcPr>
          <w:p w:rsidRPr="00A00DC3" w:rsidR="007E6920" w:rsidP="009702B9" w:rsidRDefault="00412786" w14:paraId="041B4A7F" w14:textId="77777777">
            <w:pPr>
              <w:rPr>
                <w:rFonts w:ascii="Verdana" w:hAnsi="Verdana"/>
                <w:sz w:val="20"/>
                <w:szCs w:val="20"/>
              </w:rPr>
            </w:pPr>
            <w:r w:rsidRPr="00A00DC3">
              <w:rPr>
                <w:rFonts w:ascii="Verdana" w:hAnsi="Verdana"/>
                <w:sz w:val="20"/>
                <w:szCs w:val="20"/>
              </w:rPr>
              <w:t>IV</w:t>
            </w:r>
            <w:r w:rsidRPr="00A00DC3" w:rsidR="00352925">
              <w:rPr>
                <w:rFonts w:ascii="Verdana" w:hAnsi="Verdana"/>
                <w:sz w:val="20"/>
                <w:szCs w:val="20"/>
              </w:rPr>
              <w:t>.5</w:t>
            </w:r>
            <w:r w:rsidRPr="00A00DC3" w:rsidR="009702B9">
              <w:rPr>
                <w:rFonts w:ascii="Verdana" w:hAnsi="Verdana"/>
                <w:sz w:val="20"/>
                <w:szCs w:val="20"/>
              </w:rPr>
              <w:t xml:space="preserve"> </w:t>
            </w:r>
            <w:r w:rsidRPr="00A00DC3" w:rsidR="00352925">
              <w:rPr>
                <w:rFonts w:ascii="Verdana" w:hAnsi="Verdana"/>
                <w:sz w:val="20"/>
                <w:szCs w:val="20"/>
              </w:rPr>
              <w:t>The gradebook tool or alternative communication method is utilized so that students may monitor their course progress.</w:t>
            </w:r>
          </w:p>
        </w:tc>
        <w:tc>
          <w:tcPr>
            <w:tcW w:w="5948" w:type="dxa"/>
            <w:tcMar/>
          </w:tcPr>
          <w:p w:rsidRPr="00A00DC3" w:rsidR="007E6920" w:rsidP="0041333F" w:rsidRDefault="007E6920" w14:paraId="2605905A" w14:textId="77777777">
            <w:pPr>
              <w:jc w:val="center"/>
              <w:rPr>
                <w:rFonts w:ascii="Verdana" w:hAnsi="Verdana"/>
                <w:sz w:val="20"/>
                <w:szCs w:val="20"/>
              </w:rPr>
            </w:pPr>
          </w:p>
          <w:p w:rsidRPr="00A00DC3" w:rsidR="00352925" w:rsidP="0041333F" w:rsidRDefault="00352925" w14:paraId="3E7F9899" w14:textId="77777777">
            <w:pPr>
              <w:jc w:val="center"/>
              <w:rPr>
                <w:rFonts w:ascii="Verdana" w:hAnsi="Verdana"/>
                <w:sz w:val="20"/>
                <w:szCs w:val="20"/>
              </w:rPr>
            </w:pPr>
          </w:p>
          <w:p w:rsidRPr="00A00DC3" w:rsidR="00352925" w:rsidP="0041333F" w:rsidRDefault="00F63538" w14:paraId="400DFF7F" w14:textId="77777777">
            <w:pPr>
              <w:jc w:val="center"/>
              <w:rPr>
                <w:rFonts w:ascii="Verdana" w:hAnsi="Verdana"/>
                <w:sz w:val="20"/>
                <w:szCs w:val="20"/>
              </w:rPr>
            </w:pPr>
            <w:r w:rsidRPr="00A00DC3">
              <w:rPr>
                <w:rFonts w:ascii="Verdana" w:hAnsi="Verdana"/>
                <w:sz w:val="20"/>
                <w:szCs w:val="20"/>
              </w:rPr>
              <w:t xml:space="preserve"> </w:t>
            </w:r>
          </w:p>
        </w:tc>
        <w:tc>
          <w:tcPr>
            <w:tcW w:w="5310" w:type="dxa"/>
            <w:tcMar/>
          </w:tcPr>
          <w:p w:rsidRPr="00010B42" w:rsidR="00B93228" w:rsidP="00B93228" w:rsidRDefault="00B93228" w14:paraId="740F83C6" w14:textId="77777777">
            <w:pPr>
              <w:rPr>
                <w:rFonts w:ascii="Verdana" w:hAnsi="Verdana"/>
                <w:sz w:val="20"/>
                <w:szCs w:val="20"/>
              </w:rPr>
            </w:pPr>
            <w:r w:rsidRPr="00010B42">
              <w:rPr>
                <w:rFonts w:ascii="Verdana" w:hAnsi="Verdana"/>
                <w:sz w:val="20"/>
                <w:szCs w:val="20"/>
              </w:rPr>
              <w:t>Are students able to view their assignment/quiz grades at any time and monitor their course progress?</w:t>
            </w:r>
          </w:p>
          <w:p w:rsidRPr="00A00DC3" w:rsidR="007E6920" w:rsidP="00121F02" w:rsidRDefault="00121F02" w14:paraId="123F3E91" w14:textId="77777777">
            <w:pPr>
              <w:rPr>
                <w:rFonts w:ascii="Verdana" w:hAnsi="Verdana"/>
                <w:sz w:val="20"/>
                <w:szCs w:val="20"/>
              </w:rPr>
            </w:pPr>
            <w:r>
              <w:rPr>
                <w:rFonts w:ascii="Verdana" w:hAnsi="Verdana"/>
                <w:sz w:val="20"/>
                <w:szCs w:val="20"/>
              </w:rPr>
              <w:t xml:space="preserve">Are </w:t>
            </w:r>
            <w:r w:rsidRPr="00010B42" w:rsidR="00B93228">
              <w:rPr>
                <w:rFonts w:ascii="Verdana" w:hAnsi="Verdana"/>
                <w:sz w:val="20"/>
                <w:szCs w:val="20"/>
              </w:rPr>
              <w:t>student questions asking about viewing their grades</w:t>
            </w:r>
            <w:r>
              <w:rPr>
                <w:rFonts w:ascii="Verdana" w:hAnsi="Verdana"/>
                <w:sz w:val="20"/>
                <w:szCs w:val="20"/>
              </w:rPr>
              <w:t>?  Can they view the feedback in all assignments/quizzes/discussions?</w:t>
            </w:r>
          </w:p>
        </w:tc>
      </w:tr>
      <w:tr w:rsidRPr="00A00DC3" w:rsidR="007E6920" w:rsidTr="3AE8DBE7" w14:paraId="687976B4" w14:textId="77777777">
        <w:trPr>
          <w:trHeight w:val="701"/>
        </w:trPr>
        <w:tc>
          <w:tcPr>
            <w:tcW w:w="2952" w:type="dxa"/>
            <w:tcMar/>
          </w:tcPr>
          <w:p w:rsidRPr="00A00DC3" w:rsidR="007E6920" w:rsidP="009702B9" w:rsidRDefault="00352925" w14:paraId="57ACE0FB" w14:textId="77777777">
            <w:pPr>
              <w:rPr>
                <w:rFonts w:ascii="Verdana" w:hAnsi="Verdana"/>
                <w:sz w:val="20"/>
                <w:szCs w:val="20"/>
              </w:rPr>
            </w:pPr>
            <w:r w:rsidRPr="00A00DC3">
              <w:rPr>
                <w:rFonts w:ascii="Verdana" w:hAnsi="Verdana"/>
                <w:sz w:val="20"/>
                <w:szCs w:val="20"/>
              </w:rPr>
              <w:t>I</w:t>
            </w:r>
            <w:r w:rsidRPr="00A00DC3" w:rsidR="00412786">
              <w:rPr>
                <w:rFonts w:ascii="Verdana" w:hAnsi="Verdana"/>
                <w:sz w:val="20"/>
                <w:szCs w:val="20"/>
              </w:rPr>
              <w:t>V</w:t>
            </w:r>
            <w:r w:rsidRPr="00A00DC3">
              <w:rPr>
                <w:rFonts w:ascii="Verdana" w:hAnsi="Verdana"/>
                <w:sz w:val="20"/>
                <w:szCs w:val="20"/>
              </w:rPr>
              <w:t>.6</w:t>
            </w:r>
            <w:r w:rsidRPr="00A00DC3" w:rsidR="009702B9">
              <w:rPr>
                <w:rFonts w:ascii="Verdana" w:hAnsi="Verdana"/>
                <w:sz w:val="20"/>
                <w:szCs w:val="20"/>
              </w:rPr>
              <w:t xml:space="preserve"> </w:t>
            </w:r>
            <w:r w:rsidRPr="00A00DC3">
              <w:rPr>
                <w:rFonts w:ascii="Verdana" w:hAnsi="Verdana"/>
                <w:sz w:val="20"/>
                <w:szCs w:val="20"/>
              </w:rPr>
              <w:t>The methods used for submitting assessments are appropriate and ensure the privacy of the student work.</w:t>
            </w:r>
          </w:p>
        </w:tc>
        <w:tc>
          <w:tcPr>
            <w:tcW w:w="5948" w:type="dxa"/>
            <w:tcMar/>
          </w:tcPr>
          <w:p w:rsidRPr="00A00DC3" w:rsidR="007E6920" w:rsidP="007E6920" w:rsidRDefault="007E6920" w14:paraId="1E3FD2AE" w14:textId="77777777">
            <w:pPr>
              <w:rPr>
                <w:rFonts w:ascii="Verdana" w:hAnsi="Verdana"/>
                <w:sz w:val="20"/>
                <w:szCs w:val="20"/>
              </w:rPr>
            </w:pPr>
          </w:p>
          <w:p w:rsidRPr="00A00DC3" w:rsidR="00352925" w:rsidP="007E6920" w:rsidRDefault="00352925" w14:paraId="11821A5B" w14:textId="77777777">
            <w:pPr>
              <w:rPr>
                <w:rFonts w:ascii="Verdana" w:hAnsi="Verdana"/>
                <w:sz w:val="20"/>
                <w:szCs w:val="20"/>
              </w:rPr>
            </w:pPr>
          </w:p>
          <w:p w:rsidRPr="00A00DC3" w:rsidR="00352925" w:rsidP="0041333F" w:rsidRDefault="00F63538" w14:paraId="4739D0ED" w14:textId="77777777">
            <w:pPr>
              <w:jc w:val="center"/>
              <w:rPr>
                <w:rFonts w:ascii="Verdana" w:hAnsi="Verdana"/>
                <w:sz w:val="20"/>
                <w:szCs w:val="20"/>
              </w:rPr>
            </w:pPr>
            <w:r w:rsidRPr="00A00DC3">
              <w:rPr>
                <w:rFonts w:ascii="Verdana" w:hAnsi="Verdana"/>
                <w:sz w:val="20"/>
                <w:szCs w:val="20"/>
              </w:rPr>
              <w:t xml:space="preserve"> </w:t>
            </w:r>
          </w:p>
        </w:tc>
        <w:tc>
          <w:tcPr>
            <w:tcW w:w="5310" w:type="dxa"/>
            <w:tcMar/>
          </w:tcPr>
          <w:p w:rsidRPr="00010B42" w:rsidR="00B93228" w:rsidP="00B93228" w:rsidRDefault="00B93228" w14:paraId="1010F2F6" w14:textId="77777777">
            <w:pPr>
              <w:rPr>
                <w:rFonts w:ascii="Verdana" w:hAnsi="Verdana"/>
                <w:sz w:val="20"/>
                <w:szCs w:val="20"/>
              </w:rPr>
            </w:pPr>
            <w:r w:rsidRPr="00010B42">
              <w:rPr>
                <w:rFonts w:ascii="Verdana" w:hAnsi="Verdana"/>
                <w:sz w:val="20"/>
                <w:szCs w:val="20"/>
              </w:rPr>
              <w:t>Examples that DO meet the standard:</w:t>
            </w:r>
          </w:p>
          <w:p w:rsidRPr="00010B42" w:rsidR="00B93228" w:rsidP="00B93228" w:rsidRDefault="00B94662" w14:paraId="75457931" w14:textId="77777777">
            <w:pPr>
              <w:numPr>
                <w:ilvl w:val="0"/>
                <w:numId w:val="2"/>
              </w:numPr>
              <w:rPr>
                <w:rFonts w:ascii="Verdana" w:hAnsi="Verdana"/>
                <w:sz w:val="20"/>
                <w:szCs w:val="20"/>
              </w:rPr>
            </w:pPr>
            <w:r>
              <w:rPr>
                <w:rFonts w:ascii="Verdana" w:hAnsi="Verdana"/>
                <w:sz w:val="20"/>
                <w:szCs w:val="20"/>
              </w:rPr>
              <w:t>Assignment folder</w:t>
            </w:r>
            <w:r w:rsidRPr="00010B42" w:rsidR="00B93228">
              <w:rPr>
                <w:rFonts w:ascii="Verdana" w:hAnsi="Verdana"/>
                <w:sz w:val="20"/>
                <w:szCs w:val="20"/>
              </w:rPr>
              <w:t xml:space="preserve"> or course email </w:t>
            </w:r>
            <w:proofErr w:type="gramStart"/>
            <w:r w:rsidRPr="00010B42" w:rsidR="00B93228">
              <w:rPr>
                <w:rFonts w:ascii="Verdana" w:hAnsi="Verdana"/>
                <w:sz w:val="20"/>
                <w:szCs w:val="20"/>
              </w:rPr>
              <w:t>is used</w:t>
            </w:r>
            <w:proofErr w:type="gramEnd"/>
            <w:r w:rsidRPr="00010B42" w:rsidR="00B93228">
              <w:rPr>
                <w:rFonts w:ascii="Verdana" w:hAnsi="Verdana"/>
                <w:sz w:val="20"/>
                <w:szCs w:val="20"/>
              </w:rPr>
              <w:t xml:space="preserve"> for the submission of assignments.</w:t>
            </w:r>
          </w:p>
          <w:p w:rsidR="00B93228" w:rsidP="00B93228" w:rsidRDefault="00B93228" w14:paraId="054744FD" w14:textId="77777777">
            <w:pPr>
              <w:numPr>
                <w:ilvl w:val="0"/>
                <w:numId w:val="2"/>
              </w:numPr>
              <w:rPr>
                <w:rFonts w:ascii="Verdana" w:hAnsi="Verdana"/>
                <w:sz w:val="20"/>
                <w:szCs w:val="20"/>
              </w:rPr>
            </w:pPr>
            <w:r w:rsidRPr="00010B42">
              <w:rPr>
                <w:rFonts w:ascii="Verdana" w:hAnsi="Verdana"/>
                <w:sz w:val="20"/>
                <w:szCs w:val="20"/>
              </w:rPr>
              <w:t xml:space="preserve">Quiz feature </w:t>
            </w:r>
            <w:proofErr w:type="gramStart"/>
            <w:r w:rsidRPr="00010B42">
              <w:rPr>
                <w:rFonts w:ascii="Verdana" w:hAnsi="Verdana"/>
                <w:sz w:val="20"/>
                <w:szCs w:val="20"/>
              </w:rPr>
              <w:t>is utilized</w:t>
            </w:r>
            <w:proofErr w:type="gramEnd"/>
            <w:r w:rsidRPr="00010B42">
              <w:rPr>
                <w:rFonts w:ascii="Verdana" w:hAnsi="Verdana"/>
                <w:sz w:val="20"/>
                <w:szCs w:val="20"/>
              </w:rPr>
              <w:t>.</w:t>
            </w:r>
          </w:p>
          <w:p w:rsidRPr="00010B42" w:rsidR="00B94662" w:rsidP="00B93228" w:rsidRDefault="00B94662" w14:paraId="1A2E5EE0" w14:textId="77777777">
            <w:pPr>
              <w:numPr>
                <w:ilvl w:val="0"/>
                <w:numId w:val="2"/>
              </w:numPr>
              <w:rPr>
                <w:rFonts w:ascii="Verdana" w:hAnsi="Verdana"/>
                <w:sz w:val="20"/>
                <w:szCs w:val="20"/>
              </w:rPr>
            </w:pPr>
            <w:r>
              <w:rPr>
                <w:rFonts w:ascii="Verdana" w:hAnsi="Verdana"/>
                <w:sz w:val="20"/>
                <w:szCs w:val="20"/>
              </w:rPr>
              <w:t>Publisher materials are utilized</w:t>
            </w:r>
          </w:p>
          <w:p w:rsidRPr="00010B42" w:rsidR="00B93228" w:rsidP="00B93228" w:rsidRDefault="00B93228" w14:paraId="7FFA7D5B" w14:textId="77777777">
            <w:pPr>
              <w:rPr>
                <w:rFonts w:ascii="Verdana" w:hAnsi="Verdana"/>
                <w:sz w:val="20"/>
                <w:szCs w:val="20"/>
              </w:rPr>
            </w:pPr>
          </w:p>
          <w:p w:rsidRPr="00010B42" w:rsidR="00B93228" w:rsidP="00B93228" w:rsidRDefault="00B93228" w14:paraId="47A7FEEC" w14:textId="77777777">
            <w:pPr>
              <w:rPr>
                <w:rFonts w:ascii="Verdana" w:hAnsi="Verdana"/>
                <w:sz w:val="20"/>
                <w:szCs w:val="20"/>
              </w:rPr>
            </w:pPr>
            <w:r w:rsidRPr="00010B42">
              <w:rPr>
                <w:rFonts w:ascii="Verdana" w:hAnsi="Verdana"/>
                <w:sz w:val="20"/>
                <w:szCs w:val="20"/>
              </w:rPr>
              <w:t>Example that does NOT meet the standard:</w:t>
            </w:r>
          </w:p>
          <w:p w:rsidR="00B93228" w:rsidP="00B93228" w:rsidRDefault="00B93228" w14:paraId="12EB8F1C" w14:textId="77777777">
            <w:pPr>
              <w:numPr>
                <w:ilvl w:val="0"/>
                <w:numId w:val="3"/>
              </w:numPr>
              <w:rPr>
                <w:rFonts w:ascii="Verdana" w:hAnsi="Verdana"/>
                <w:sz w:val="20"/>
                <w:szCs w:val="20"/>
              </w:rPr>
            </w:pPr>
            <w:r w:rsidRPr="00010B42">
              <w:rPr>
                <w:rFonts w:ascii="Verdana" w:hAnsi="Verdana"/>
                <w:sz w:val="20"/>
                <w:szCs w:val="20"/>
              </w:rPr>
              <w:t>All assignments are to be submitted to the discussion area of the course.  Classmates may view others’ work and possibly the feedback provided, as well.</w:t>
            </w:r>
          </w:p>
          <w:p w:rsidRPr="00B94662" w:rsidR="006C7C41" w:rsidP="00B94662" w:rsidRDefault="00B94662" w14:paraId="71DDE3CF" w14:textId="77777777">
            <w:pPr>
              <w:numPr>
                <w:ilvl w:val="0"/>
                <w:numId w:val="3"/>
              </w:numPr>
              <w:rPr>
                <w:rFonts w:ascii="Verdana" w:hAnsi="Verdana"/>
                <w:sz w:val="20"/>
                <w:szCs w:val="20"/>
              </w:rPr>
            </w:pPr>
            <w:r>
              <w:rPr>
                <w:rFonts w:ascii="Verdana" w:hAnsi="Verdana"/>
                <w:sz w:val="20"/>
                <w:szCs w:val="20"/>
              </w:rPr>
              <w:t>Instructor is answering</w:t>
            </w:r>
            <w:r w:rsidRPr="00010B42">
              <w:rPr>
                <w:rFonts w:ascii="Verdana" w:hAnsi="Verdana"/>
                <w:sz w:val="20"/>
                <w:szCs w:val="20"/>
              </w:rPr>
              <w:t xml:space="preserve"> questions about student grades, personal issues, etc. in public discussions/spaces.</w:t>
            </w:r>
          </w:p>
        </w:tc>
      </w:tr>
      <w:tr w:rsidRPr="00A00DC3" w:rsidR="00F63538" w:rsidTr="3AE8DBE7" w14:paraId="0884157A" w14:textId="77777777">
        <w:tc>
          <w:tcPr>
            <w:tcW w:w="2952" w:type="dxa"/>
            <w:tcMar/>
          </w:tcPr>
          <w:p w:rsidRPr="00A00DC3" w:rsidR="00F63538" w:rsidP="00E77C38" w:rsidRDefault="00F63538" w14:paraId="16CBD6FF" w14:textId="77777777">
            <w:pPr>
              <w:rPr>
                <w:rFonts w:ascii="Verdana" w:hAnsi="Verdana"/>
                <w:sz w:val="20"/>
                <w:szCs w:val="20"/>
              </w:rPr>
            </w:pPr>
            <w:r w:rsidRPr="00A00DC3">
              <w:rPr>
                <w:rFonts w:ascii="Verdana" w:hAnsi="Verdana"/>
                <w:sz w:val="20"/>
                <w:szCs w:val="20"/>
              </w:rPr>
              <w:t>I</w:t>
            </w:r>
            <w:r w:rsidRPr="00A00DC3" w:rsidR="00412786">
              <w:rPr>
                <w:rFonts w:ascii="Verdana" w:hAnsi="Verdana"/>
                <w:sz w:val="20"/>
                <w:szCs w:val="20"/>
              </w:rPr>
              <w:t>V</w:t>
            </w:r>
            <w:r w:rsidRPr="00A00DC3">
              <w:rPr>
                <w:rFonts w:ascii="Verdana" w:hAnsi="Verdana"/>
                <w:sz w:val="20"/>
                <w:szCs w:val="20"/>
              </w:rPr>
              <w:t xml:space="preserve">.7 </w:t>
            </w:r>
            <w:r w:rsidRPr="00A00DC3" w:rsidR="00E77C38">
              <w:rPr>
                <w:rFonts w:ascii="Verdana" w:hAnsi="Verdana"/>
                <w:sz w:val="20"/>
                <w:szCs w:val="20"/>
              </w:rPr>
              <w:t xml:space="preserve">Quizzes allow students to see feedback after they have been graded. </w:t>
            </w:r>
            <w:r w:rsidRPr="00A00DC3">
              <w:rPr>
                <w:rFonts w:ascii="Verdana" w:hAnsi="Verdana"/>
                <w:sz w:val="20"/>
                <w:szCs w:val="20"/>
              </w:rPr>
              <w:t xml:space="preserve"> </w:t>
            </w:r>
          </w:p>
        </w:tc>
        <w:tc>
          <w:tcPr>
            <w:tcW w:w="5948" w:type="dxa"/>
            <w:tcMar/>
          </w:tcPr>
          <w:p w:rsidRPr="00A00DC3" w:rsidR="00F63538" w:rsidP="007E6920" w:rsidRDefault="00F63538" w14:paraId="2503B4ED" w14:textId="77777777">
            <w:pPr>
              <w:rPr>
                <w:rFonts w:ascii="Verdana" w:hAnsi="Verdana"/>
                <w:sz w:val="20"/>
                <w:szCs w:val="20"/>
              </w:rPr>
            </w:pPr>
          </w:p>
        </w:tc>
        <w:tc>
          <w:tcPr>
            <w:tcW w:w="5310" w:type="dxa"/>
            <w:tcMar/>
          </w:tcPr>
          <w:p w:rsidR="00B93228" w:rsidP="00B93228" w:rsidRDefault="00B93228" w14:paraId="1A40BC18" w14:textId="77777777">
            <w:pPr>
              <w:rPr>
                <w:rFonts w:ascii="Verdana" w:hAnsi="Verdana"/>
                <w:sz w:val="20"/>
                <w:szCs w:val="20"/>
              </w:rPr>
            </w:pPr>
            <w:r w:rsidRPr="00010B42">
              <w:rPr>
                <w:rFonts w:ascii="Verdana" w:hAnsi="Verdana"/>
                <w:sz w:val="20"/>
                <w:szCs w:val="20"/>
              </w:rPr>
              <w:t xml:space="preserve">Quizzes/tests allow students to see at least wrong answers. </w:t>
            </w:r>
            <w:r w:rsidR="00B94662">
              <w:rPr>
                <w:rFonts w:ascii="Verdana" w:hAnsi="Verdana"/>
                <w:sz w:val="20"/>
                <w:szCs w:val="20"/>
              </w:rPr>
              <w:t xml:space="preserve"> Instructor can limit the viewing time.</w:t>
            </w:r>
          </w:p>
          <w:p w:rsidRPr="00010B42" w:rsidR="00B94662" w:rsidP="00B93228" w:rsidRDefault="00B94662" w14:paraId="407CAFF2" w14:textId="77777777">
            <w:pPr>
              <w:rPr>
                <w:rFonts w:ascii="Verdana" w:hAnsi="Verdana"/>
                <w:sz w:val="20"/>
                <w:szCs w:val="20"/>
              </w:rPr>
            </w:pPr>
          </w:p>
          <w:p w:rsidRPr="00A00DC3" w:rsidR="00E77C38" w:rsidP="00B93228" w:rsidRDefault="00B93228" w14:paraId="0A76BED8" w14:textId="77777777">
            <w:pPr>
              <w:rPr>
                <w:rFonts w:ascii="Verdana" w:hAnsi="Verdana"/>
                <w:sz w:val="20"/>
                <w:szCs w:val="20"/>
              </w:rPr>
            </w:pPr>
            <w:r w:rsidRPr="00010B42">
              <w:rPr>
                <w:rFonts w:ascii="Verdana" w:hAnsi="Verdana"/>
                <w:sz w:val="20"/>
                <w:szCs w:val="20"/>
              </w:rPr>
              <w:t>Instructors give general class feedback on quizzes/tests by using general feedback tool in quizzes, by posting answers on comments in the discussion area, and/or by posting feedback in the news area.</w:t>
            </w:r>
          </w:p>
        </w:tc>
      </w:tr>
    </w:tbl>
    <w:p w:rsidRPr="00A00DC3" w:rsidR="009D579F" w:rsidP="009D579F" w:rsidRDefault="009D579F" w14:paraId="4E3894DA" w14:textId="77777777">
      <w:pPr>
        <w:rPr>
          <w:rFonts w:ascii="Verdana" w:hAnsi="Verdana"/>
          <w:sz w:val="20"/>
          <w:szCs w:val="20"/>
        </w:rPr>
      </w:pPr>
    </w:p>
    <w:tbl>
      <w:tblPr>
        <w:tblW w:w="14210" w:type="dxa"/>
        <w:tblBorders>
          <w:top w:val="single" w:color="2E74B5" w:themeColor="accent1" w:themeShade="BF" w:sz="8" w:space="0"/>
          <w:left w:val="single" w:color="2E74B5" w:themeColor="accent1" w:themeShade="BF" w:sz="8" w:space="0"/>
          <w:bottom w:val="single" w:color="2E74B5" w:themeColor="accent1" w:themeShade="BF" w:sz="8" w:space="0"/>
          <w:right w:val="single" w:color="2E74B5" w:themeColor="accent1" w:themeShade="BF" w:sz="8" w:space="0"/>
          <w:insideH w:val="single" w:color="2E74B5" w:themeColor="accent1" w:themeShade="BF" w:sz="8" w:space="0"/>
          <w:insideV w:val="single" w:color="2E74B5" w:themeColor="accent1" w:themeShade="BF" w:sz="8" w:space="0"/>
        </w:tblBorders>
        <w:tblLook w:val="01E0" w:firstRow="1" w:lastRow="1" w:firstColumn="1" w:lastColumn="1" w:noHBand="0" w:noVBand="0"/>
      </w:tblPr>
      <w:tblGrid>
        <w:gridCol w:w="14210"/>
      </w:tblGrid>
      <w:tr w:rsidRPr="00A00DC3" w:rsidR="009D579F" w:rsidTr="00B94662" w14:paraId="5B166CA2" w14:textId="77777777">
        <w:tc>
          <w:tcPr>
            <w:tcW w:w="14210" w:type="dxa"/>
            <w:hideMark/>
          </w:tcPr>
          <w:p w:rsidRPr="00A00DC3" w:rsidR="009D579F" w:rsidRDefault="009D579F" w14:paraId="6BB35D7D" w14:textId="77777777">
            <w:pPr>
              <w:rPr>
                <w:rFonts w:ascii="Verdana" w:hAnsi="Verdana"/>
                <w:sz w:val="20"/>
                <w:szCs w:val="20"/>
              </w:rPr>
            </w:pPr>
            <w:r w:rsidRPr="00A00DC3">
              <w:rPr>
                <w:rFonts w:ascii="Verdana" w:hAnsi="Verdana"/>
                <w:sz w:val="20"/>
                <w:szCs w:val="20"/>
              </w:rPr>
              <w:t xml:space="preserve">Additional Comments: The following recommendations of the review team </w:t>
            </w:r>
            <w:proofErr w:type="gramStart"/>
            <w:r w:rsidRPr="00A00DC3">
              <w:rPr>
                <w:rFonts w:ascii="Verdana" w:hAnsi="Verdana"/>
                <w:sz w:val="20"/>
                <w:szCs w:val="20"/>
              </w:rPr>
              <w:t>are designed</w:t>
            </w:r>
            <w:proofErr w:type="gramEnd"/>
            <w:r w:rsidRPr="00A00DC3">
              <w:rPr>
                <w:rFonts w:ascii="Verdana" w:hAnsi="Verdana"/>
                <w:sz w:val="20"/>
                <w:szCs w:val="20"/>
              </w:rPr>
              <w:t xml:space="preserve"> to assist in advancing implementation of the General Standard to the next level or in refining accomplishments.</w:t>
            </w:r>
          </w:p>
        </w:tc>
      </w:tr>
      <w:tr w:rsidRPr="00A00DC3" w:rsidR="009D579F" w:rsidTr="00B94662" w14:paraId="4CCC9D0F" w14:textId="77777777">
        <w:tc>
          <w:tcPr>
            <w:tcW w:w="14210" w:type="dxa"/>
          </w:tcPr>
          <w:p w:rsidR="009D579F" w:rsidRDefault="009D579F" w14:paraId="0652762C" w14:textId="77777777">
            <w:pPr>
              <w:rPr>
                <w:rFonts w:ascii="Verdana" w:hAnsi="Verdana"/>
                <w:i/>
                <w:sz w:val="20"/>
                <w:szCs w:val="20"/>
              </w:rPr>
            </w:pPr>
          </w:p>
          <w:p w:rsidR="006862AD" w:rsidRDefault="006862AD" w14:paraId="248C1801" w14:textId="77777777">
            <w:pPr>
              <w:rPr>
                <w:rFonts w:ascii="Verdana" w:hAnsi="Verdana"/>
                <w:i/>
                <w:sz w:val="20"/>
                <w:szCs w:val="20"/>
              </w:rPr>
            </w:pPr>
          </w:p>
          <w:p w:rsidR="006862AD" w:rsidRDefault="006862AD" w14:paraId="2D81A3AC" w14:textId="77777777">
            <w:pPr>
              <w:rPr>
                <w:rFonts w:ascii="Verdana" w:hAnsi="Verdana"/>
                <w:i/>
                <w:sz w:val="20"/>
                <w:szCs w:val="20"/>
              </w:rPr>
            </w:pPr>
          </w:p>
          <w:p w:rsidR="006862AD" w:rsidRDefault="006862AD" w14:paraId="6170D7FF" w14:textId="77777777">
            <w:pPr>
              <w:rPr>
                <w:rFonts w:ascii="Verdana" w:hAnsi="Verdana"/>
                <w:i/>
                <w:sz w:val="20"/>
                <w:szCs w:val="20"/>
              </w:rPr>
            </w:pPr>
          </w:p>
          <w:p w:rsidRPr="00A00DC3" w:rsidR="006862AD" w:rsidRDefault="006862AD" w14:paraId="411B3BA9" w14:textId="77777777">
            <w:pPr>
              <w:rPr>
                <w:rFonts w:ascii="Verdana" w:hAnsi="Verdana"/>
                <w:i/>
                <w:sz w:val="20"/>
                <w:szCs w:val="20"/>
              </w:rPr>
            </w:pPr>
          </w:p>
        </w:tc>
      </w:tr>
    </w:tbl>
    <w:p w:rsidRPr="00A00DC3" w:rsidR="009205B3" w:rsidP="007852F9" w:rsidRDefault="009205B3" w14:paraId="60B21A0B" w14:textId="77777777">
      <w:pPr>
        <w:outlineLvl w:val="0"/>
        <w:rPr>
          <w:rFonts w:ascii="Verdana" w:hAnsi="Verdana"/>
          <w:b/>
          <w:sz w:val="20"/>
          <w:szCs w:val="20"/>
        </w:rPr>
      </w:pPr>
    </w:p>
    <w:p w:rsidR="006862AD" w:rsidRDefault="006862AD" w14:paraId="2B9E10C8" w14:textId="77777777">
      <w:pPr>
        <w:rPr>
          <w:rFonts w:ascii="Verdana" w:hAnsi="Verdana"/>
          <w:b/>
          <w:sz w:val="20"/>
          <w:szCs w:val="20"/>
        </w:rPr>
      </w:pPr>
      <w:r>
        <w:rPr>
          <w:rFonts w:ascii="Verdana" w:hAnsi="Verdana"/>
          <w:b/>
          <w:sz w:val="20"/>
          <w:szCs w:val="20"/>
        </w:rPr>
        <w:br w:type="page"/>
      </w:r>
    </w:p>
    <w:p w:rsidRPr="00A00DC3" w:rsidR="008612E7" w:rsidP="009E3EA8" w:rsidRDefault="008612E7" w14:paraId="69F69B00" w14:textId="77777777">
      <w:pPr>
        <w:outlineLvl w:val="0"/>
        <w:rPr>
          <w:rFonts w:ascii="Verdana" w:hAnsi="Verdana"/>
          <w:b/>
          <w:sz w:val="20"/>
          <w:szCs w:val="20"/>
        </w:rPr>
      </w:pPr>
      <w:r w:rsidRPr="00A00DC3">
        <w:rPr>
          <w:rFonts w:ascii="Verdana" w:hAnsi="Verdana"/>
          <w:b/>
          <w:sz w:val="20"/>
          <w:szCs w:val="20"/>
        </w:rPr>
        <w:t>V.  LEARNER INTERACTION</w:t>
      </w:r>
      <w:r w:rsidRPr="00A00DC3" w:rsidR="00CB4589">
        <w:rPr>
          <w:rFonts w:ascii="Verdana" w:hAnsi="Verdana"/>
          <w:b/>
          <w:sz w:val="20"/>
          <w:szCs w:val="20"/>
        </w:rPr>
        <w:t xml:space="preserve"> </w:t>
      </w:r>
    </w:p>
    <w:p w:rsidRPr="00A00DC3" w:rsidR="00B86FEA" w:rsidP="007E6920" w:rsidRDefault="00B86FEA" w14:paraId="34A540BE" w14:textId="77777777">
      <w:pPr>
        <w:rPr>
          <w:rFonts w:ascii="Verdana" w:hAnsi="Verdana"/>
          <w:b/>
          <w:sz w:val="20"/>
          <w:szCs w:val="20"/>
        </w:rPr>
      </w:pPr>
    </w:p>
    <w:p w:rsidRPr="00A00DC3" w:rsidR="008612E7" w:rsidP="007E6920" w:rsidRDefault="008612E7" w14:paraId="42B18886" w14:textId="77777777">
      <w:pPr>
        <w:rPr>
          <w:rFonts w:ascii="Verdana" w:hAnsi="Verdana"/>
          <w:sz w:val="20"/>
          <w:szCs w:val="20"/>
        </w:rPr>
      </w:pPr>
      <w:r w:rsidRPr="00A00DC3">
        <w:rPr>
          <w:rFonts w:ascii="Verdana" w:hAnsi="Verdana"/>
          <w:b/>
          <w:sz w:val="20"/>
          <w:szCs w:val="20"/>
        </w:rPr>
        <w:t>General Review Standard:</w:t>
      </w:r>
      <w:r w:rsidRPr="00A00DC3">
        <w:rPr>
          <w:rFonts w:ascii="Verdana" w:hAnsi="Verdana"/>
          <w:sz w:val="20"/>
          <w:szCs w:val="20"/>
        </w:rPr>
        <w:t xml:space="preserve"> </w:t>
      </w:r>
      <w:r w:rsidRPr="00A00DC3" w:rsidR="00D53FED">
        <w:rPr>
          <w:rFonts w:ascii="Verdana" w:hAnsi="Verdana"/>
          <w:sz w:val="20"/>
          <w:szCs w:val="20"/>
        </w:rPr>
        <w:t xml:space="preserve">Course activities encourage interaction, and the instructor demonstrates </w:t>
      </w:r>
      <w:r w:rsidRPr="00A00DC3" w:rsidR="00EE33AC">
        <w:rPr>
          <w:rFonts w:ascii="Verdana" w:hAnsi="Verdana"/>
          <w:sz w:val="20"/>
          <w:szCs w:val="20"/>
        </w:rPr>
        <w:t>continuous involvement</w:t>
      </w:r>
      <w:r w:rsidRPr="00A00DC3" w:rsidR="00D53FED">
        <w:rPr>
          <w:rFonts w:ascii="Verdana" w:hAnsi="Verdana"/>
          <w:sz w:val="20"/>
          <w:szCs w:val="20"/>
        </w:rPr>
        <w:t xml:space="preserve"> </w:t>
      </w:r>
      <w:r w:rsidRPr="00A00DC3" w:rsidR="00EE33AC">
        <w:rPr>
          <w:rFonts w:ascii="Verdana" w:hAnsi="Verdana"/>
          <w:sz w:val="20"/>
          <w:szCs w:val="20"/>
        </w:rPr>
        <w:t>in</w:t>
      </w:r>
      <w:r w:rsidRPr="00A00DC3" w:rsidR="00D53FED">
        <w:rPr>
          <w:rFonts w:ascii="Verdana" w:hAnsi="Verdana"/>
          <w:sz w:val="20"/>
          <w:szCs w:val="20"/>
        </w:rPr>
        <w:t xml:space="preserve"> student learning.  </w:t>
      </w:r>
    </w:p>
    <w:p w:rsidRPr="00A00DC3" w:rsidR="00B86FEA" w:rsidP="007E6920" w:rsidRDefault="00B86FEA" w14:paraId="2FCF4BCE" w14:textId="77777777">
      <w:pPr>
        <w:rPr>
          <w:rFonts w:ascii="Verdana" w:hAnsi="Verdana"/>
          <w:sz w:val="20"/>
          <w:szCs w:val="20"/>
        </w:rPr>
      </w:pPr>
    </w:p>
    <w:tbl>
      <w:tblPr>
        <w:tblW w:w="14210" w:type="dxa"/>
        <w:tblBorders>
          <w:top w:val="single" w:color="2E74B5" w:themeColor="accent1" w:themeShade="BF" w:sz="8" w:space="0"/>
          <w:left w:val="single" w:color="2E74B5" w:themeColor="accent1" w:themeShade="BF" w:sz="8" w:space="0"/>
          <w:bottom w:val="single" w:color="2E74B5" w:themeColor="accent1" w:themeShade="BF" w:sz="8" w:space="0"/>
          <w:right w:val="single" w:color="2E74B5" w:themeColor="accent1" w:themeShade="BF" w:sz="8" w:space="0"/>
          <w:insideH w:val="single" w:color="2E74B5" w:themeColor="accent1" w:themeShade="BF" w:sz="8" w:space="0"/>
          <w:insideV w:val="single" w:color="2E74B5" w:themeColor="accent1" w:themeShade="BF" w:sz="8" w:space="0"/>
        </w:tblBorders>
        <w:tblLook w:val="01E0" w:firstRow="1" w:lastRow="1" w:firstColumn="1" w:lastColumn="1" w:noHBand="0" w:noVBand="0"/>
      </w:tblPr>
      <w:tblGrid>
        <w:gridCol w:w="2952"/>
        <w:gridCol w:w="5948"/>
        <w:gridCol w:w="5310"/>
      </w:tblGrid>
      <w:tr w:rsidRPr="00A00DC3" w:rsidR="008612E7" w:rsidTr="10662055" w14:paraId="6BB12696" w14:textId="77777777">
        <w:tc>
          <w:tcPr>
            <w:tcW w:w="2952" w:type="dxa"/>
            <w:tcMar/>
          </w:tcPr>
          <w:p w:rsidRPr="00A00DC3" w:rsidR="008612E7" w:rsidP="0041333F" w:rsidRDefault="008612E7" w14:paraId="3E9BF07B" w14:textId="77777777">
            <w:pPr>
              <w:jc w:val="center"/>
              <w:rPr>
                <w:rFonts w:ascii="Verdana" w:hAnsi="Verdana"/>
                <w:b/>
                <w:sz w:val="20"/>
                <w:szCs w:val="20"/>
              </w:rPr>
            </w:pPr>
            <w:r w:rsidRPr="00A00DC3">
              <w:rPr>
                <w:rFonts w:ascii="Verdana" w:hAnsi="Verdana"/>
                <w:b/>
                <w:sz w:val="20"/>
                <w:szCs w:val="20"/>
              </w:rPr>
              <w:t>Specific Review Standards</w:t>
            </w:r>
          </w:p>
        </w:tc>
        <w:tc>
          <w:tcPr>
            <w:tcW w:w="5948" w:type="dxa"/>
            <w:tcMar/>
          </w:tcPr>
          <w:p w:rsidRPr="00A00DC3" w:rsidR="008612E7" w:rsidP="00AE76B1" w:rsidRDefault="003C438F" w14:paraId="7F6585EE" w14:textId="77777777">
            <w:pPr>
              <w:jc w:val="center"/>
              <w:rPr>
                <w:rFonts w:ascii="Verdana" w:hAnsi="Verdana"/>
                <w:b/>
                <w:sz w:val="20"/>
                <w:szCs w:val="20"/>
              </w:rPr>
            </w:pPr>
            <w:proofErr w:type="gramStart"/>
            <w:r w:rsidRPr="00A00DC3">
              <w:rPr>
                <w:rFonts w:ascii="Verdana" w:hAnsi="Verdana"/>
                <w:b/>
                <w:sz w:val="20"/>
                <w:szCs w:val="20"/>
              </w:rPr>
              <w:t>Met?</w:t>
            </w:r>
            <w:proofErr w:type="gramEnd"/>
            <w:r w:rsidRPr="00A00DC3">
              <w:rPr>
                <w:rFonts w:ascii="Verdana" w:hAnsi="Verdana"/>
                <w:b/>
                <w:sz w:val="20"/>
                <w:szCs w:val="20"/>
              </w:rPr>
              <w:t xml:space="preserve"> Yes or No</w:t>
            </w:r>
          </w:p>
        </w:tc>
        <w:tc>
          <w:tcPr>
            <w:tcW w:w="5310" w:type="dxa"/>
            <w:tcMar/>
          </w:tcPr>
          <w:p w:rsidRPr="00A00DC3" w:rsidR="008612E7" w:rsidP="0041333F" w:rsidRDefault="00B93228" w14:paraId="74D00733" w14:textId="77777777">
            <w:pPr>
              <w:jc w:val="center"/>
              <w:rPr>
                <w:rFonts w:ascii="Verdana" w:hAnsi="Verdana"/>
                <w:b/>
                <w:sz w:val="20"/>
                <w:szCs w:val="20"/>
              </w:rPr>
            </w:pPr>
            <w:r w:rsidRPr="00010B42">
              <w:rPr>
                <w:rFonts w:ascii="Verdana" w:hAnsi="Verdana"/>
                <w:b/>
                <w:sz w:val="20"/>
                <w:szCs w:val="20"/>
              </w:rPr>
              <w:t>Annotation:  Examples and Explanations</w:t>
            </w:r>
          </w:p>
        </w:tc>
      </w:tr>
      <w:tr w:rsidRPr="00A00DC3" w:rsidR="00B502B6" w:rsidTr="10662055" w14:paraId="7BFC9A70" w14:textId="77777777">
        <w:tc>
          <w:tcPr>
            <w:tcW w:w="2952" w:type="dxa"/>
            <w:tcMar/>
          </w:tcPr>
          <w:p w:rsidRPr="00A00DC3" w:rsidR="00B502B6" w:rsidP="00406EEC" w:rsidRDefault="00B502B6" w14:paraId="06223A76" w14:textId="77777777">
            <w:pPr>
              <w:rPr>
                <w:rFonts w:ascii="Verdana" w:hAnsi="Verdana"/>
                <w:sz w:val="20"/>
                <w:szCs w:val="20"/>
              </w:rPr>
            </w:pPr>
            <w:r w:rsidRPr="00A00DC3">
              <w:rPr>
                <w:rFonts w:ascii="Verdana" w:hAnsi="Verdana"/>
                <w:sz w:val="20"/>
                <w:szCs w:val="20"/>
              </w:rPr>
              <w:t>MANDATORY ELEMENTS</w:t>
            </w:r>
          </w:p>
        </w:tc>
        <w:tc>
          <w:tcPr>
            <w:tcW w:w="5948" w:type="dxa"/>
            <w:tcMar/>
          </w:tcPr>
          <w:p w:rsidRPr="00A00DC3" w:rsidR="00B502B6" w:rsidP="007E6920" w:rsidRDefault="00B502B6" w14:paraId="6A297EFB" w14:textId="77777777">
            <w:pPr>
              <w:rPr>
                <w:rFonts w:ascii="Verdana" w:hAnsi="Verdana"/>
                <w:sz w:val="20"/>
                <w:szCs w:val="20"/>
              </w:rPr>
            </w:pPr>
          </w:p>
        </w:tc>
        <w:tc>
          <w:tcPr>
            <w:tcW w:w="5310" w:type="dxa"/>
            <w:tcMar/>
          </w:tcPr>
          <w:p w:rsidRPr="00A00DC3" w:rsidR="00B502B6" w:rsidP="007E6920" w:rsidRDefault="00B502B6" w14:paraId="54F95346" w14:textId="77777777">
            <w:pPr>
              <w:rPr>
                <w:rFonts w:ascii="Verdana" w:hAnsi="Verdana"/>
                <w:sz w:val="20"/>
                <w:szCs w:val="20"/>
              </w:rPr>
            </w:pPr>
          </w:p>
        </w:tc>
      </w:tr>
      <w:tr w:rsidRPr="00A00DC3" w:rsidR="008612E7" w:rsidTr="10662055" w14:paraId="620BA10A" w14:textId="77777777">
        <w:tc>
          <w:tcPr>
            <w:tcW w:w="2952" w:type="dxa"/>
            <w:tcMar/>
          </w:tcPr>
          <w:p w:rsidRPr="00A00DC3" w:rsidR="008612E7" w:rsidP="10662055" w:rsidRDefault="008612E7" w14:paraId="24BDBE1D" w14:noSpellErr="1" w14:textId="4F324721">
            <w:pPr>
              <w:rPr>
                <w:rFonts w:ascii="Verdana" w:hAnsi="Verdana"/>
                <w:sz w:val="20"/>
                <w:szCs w:val="20"/>
              </w:rPr>
            </w:pPr>
            <w:r w:rsidRPr="10662055" w:rsidR="10662055">
              <w:rPr>
                <w:rFonts w:ascii="Verdana" w:hAnsi="Verdana"/>
                <w:sz w:val="20"/>
                <w:szCs w:val="20"/>
              </w:rPr>
              <w:t>V.1</w:t>
            </w:r>
            <w:r w:rsidRPr="10662055" w:rsidR="10662055">
              <w:rPr>
                <w:rFonts w:ascii="Verdana" w:hAnsi="Verdana"/>
                <w:sz w:val="20"/>
                <w:szCs w:val="20"/>
              </w:rPr>
              <w:t xml:space="preserve"> </w:t>
            </w:r>
            <w:r w:rsidRPr="10662055" w:rsidR="10662055">
              <w:rPr>
                <w:rFonts w:ascii="Verdana" w:hAnsi="Verdana"/>
                <w:sz w:val="20"/>
                <w:szCs w:val="20"/>
              </w:rPr>
              <w:t xml:space="preserve">Course learning </w:t>
            </w:r>
            <w:r w:rsidRPr="10662055" w:rsidR="10662055">
              <w:rPr>
                <w:rFonts w:ascii="Verdana" w:hAnsi="Verdana"/>
                <w:sz w:val="20"/>
                <w:szCs w:val="20"/>
              </w:rPr>
              <w:t>activities promote instructor</w:t>
            </w:r>
            <w:r w:rsidRPr="10662055" w:rsidR="10662055">
              <w:rPr>
                <w:rFonts w:ascii="Verdana" w:hAnsi="Verdana"/>
                <w:sz w:val="20"/>
                <w:szCs w:val="20"/>
              </w:rPr>
              <w:t>-student, content-student</w:t>
            </w:r>
            <w:r w:rsidRPr="10662055" w:rsidR="10662055">
              <w:rPr>
                <w:rFonts w:ascii="Verdana" w:hAnsi="Verdana"/>
                <w:sz w:val="20"/>
                <w:szCs w:val="20"/>
              </w:rPr>
              <w:t xml:space="preserve"> </w:t>
            </w:r>
            <w:r w:rsidRPr="10662055" w:rsidR="10662055">
              <w:rPr>
                <w:rFonts w:ascii="Verdana" w:hAnsi="Verdana"/>
                <w:sz w:val="20"/>
                <w:szCs w:val="20"/>
              </w:rPr>
              <w:t>interaction.</w:t>
            </w:r>
          </w:p>
        </w:tc>
        <w:tc>
          <w:tcPr>
            <w:tcW w:w="5948" w:type="dxa"/>
            <w:tcMar/>
          </w:tcPr>
          <w:p w:rsidRPr="00A00DC3" w:rsidR="008612E7" w:rsidP="007E6920" w:rsidRDefault="008612E7" w14:paraId="1E332917" w14:textId="77777777">
            <w:pPr>
              <w:rPr>
                <w:rFonts w:ascii="Verdana" w:hAnsi="Verdana"/>
                <w:sz w:val="20"/>
                <w:szCs w:val="20"/>
              </w:rPr>
            </w:pPr>
          </w:p>
          <w:p w:rsidRPr="00A00DC3" w:rsidR="008612E7" w:rsidP="007E6920" w:rsidRDefault="008612E7" w14:paraId="2BBC26EE" w14:textId="77777777">
            <w:pPr>
              <w:rPr>
                <w:rFonts w:ascii="Verdana" w:hAnsi="Verdana"/>
                <w:sz w:val="20"/>
                <w:szCs w:val="20"/>
              </w:rPr>
            </w:pPr>
          </w:p>
          <w:p w:rsidRPr="00A00DC3" w:rsidR="008612E7" w:rsidP="0041333F" w:rsidRDefault="003E30ED" w14:paraId="6C2E4E8D" w14:textId="77777777">
            <w:pPr>
              <w:jc w:val="center"/>
              <w:rPr>
                <w:rFonts w:ascii="Verdana" w:hAnsi="Verdana"/>
                <w:sz w:val="20"/>
                <w:szCs w:val="20"/>
              </w:rPr>
            </w:pPr>
            <w:r w:rsidRPr="00A00DC3">
              <w:rPr>
                <w:rFonts w:ascii="Verdana" w:hAnsi="Verdana"/>
                <w:sz w:val="20"/>
                <w:szCs w:val="20"/>
              </w:rPr>
              <w:t xml:space="preserve"> </w:t>
            </w:r>
          </w:p>
        </w:tc>
        <w:tc>
          <w:tcPr>
            <w:tcW w:w="5310" w:type="dxa"/>
            <w:tcMar/>
          </w:tcPr>
          <w:p w:rsidRPr="00010B42" w:rsidR="00B93228" w:rsidP="00B93228" w:rsidRDefault="00B93228" w14:paraId="47886C1C" w14:textId="77777777">
            <w:pPr>
              <w:rPr>
                <w:rFonts w:ascii="Verdana" w:hAnsi="Verdana"/>
                <w:sz w:val="20"/>
                <w:szCs w:val="20"/>
              </w:rPr>
            </w:pPr>
            <w:r w:rsidRPr="00010B42">
              <w:rPr>
                <w:rFonts w:ascii="Verdana" w:hAnsi="Verdana"/>
                <w:sz w:val="20"/>
                <w:szCs w:val="20"/>
              </w:rPr>
              <w:t xml:space="preserve">The learning activities in the course should foster the following types of interaction:  </w:t>
            </w:r>
          </w:p>
          <w:p w:rsidRPr="00010B42" w:rsidR="00B93228" w:rsidP="10662055" w:rsidRDefault="00B93228" w14:paraId="57A855CC" w14:noSpellErr="1" w14:textId="6E057F3F">
            <w:pPr>
              <w:numPr>
                <w:ilvl w:val="0"/>
                <w:numId w:val="3"/>
              </w:numPr>
              <w:rPr>
                <w:rFonts w:ascii="Verdana" w:hAnsi="Verdana"/>
                <w:sz w:val="20"/>
                <w:szCs w:val="20"/>
              </w:rPr>
            </w:pPr>
            <w:r w:rsidRPr="10662055" w:rsidR="10662055">
              <w:rPr>
                <w:rFonts w:ascii="Verdana" w:hAnsi="Verdana"/>
                <w:sz w:val="20"/>
                <w:szCs w:val="20"/>
              </w:rPr>
              <w:t>Instructor-</w:t>
            </w:r>
            <w:r w:rsidRPr="10662055" w:rsidR="10662055">
              <w:rPr>
                <w:rFonts w:ascii="Verdana" w:hAnsi="Verdana"/>
                <w:sz w:val="20"/>
                <w:szCs w:val="20"/>
              </w:rPr>
              <w:t>student</w:t>
            </w:r>
            <w:r w:rsidRPr="10662055" w:rsidR="10662055">
              <w:rPr>
                <w:rFonts w:ascii="Verdana" w:hAnsi="Verdana"/>
                <w:sz w:val="20"/>
                <w:szCs w:val="20"/>
              </w:rPr>
              <w:t>:  Self-introduction; discussion postings and responses; feedback on assignments; evidence of one-to-one email communication, etc.</w:t>
            </w:r>
          </w:p>
          <w:p w:rsidRPr="00010B42" w:rsidR="00B93228" w:rsidP="10662055" w:rsidRDefault="00B93228" w14:paraId="6FF054F7" w14:noSpellErr="1" w14:textId="033CB390">
            <w:pPr>
              <w:numPr>
                <w:ilvl w:val="0"/>
                <w:numId w:val="3"/>
              </w:numPr>
              <w:rPr>
                <w:rFonts w:ascii="Verdana" w:hAnsi="Verdana"/>
                <w:sz w:val="20"/>
                <w:szCs w:val="20"/>
              </w:rPr>
            </w:pPr>
            <w:r w:rsidRPr="10662055" w:rsidR="10662055">
              <w:rPr>
                <w:rFonts w:ascii="Verdana" w:hAnsi="Verdana"/>
                <w:sz w:val="20"/>
                <w:szCs w:val="20"/>
              </w:rPr>
              <w:t>Student</w:t>
            </w:r>
            <w:r w:rsidRPr="10662055" w:rsidR="10662055">
              <w:rPr>
                <w:rFonts w:ascii="Verdana" w:hAnsi="Verdana"/>
                <w:sz w:val="20"/>
                <w:szCs w:val="20"/>
              </w:rPr>
              <w:t>-content:  essays, term papers, group projects, etc. based on readings, videos, and other course content (including resources outside IMS); self-assessment exercises; group work products, etc.</w:t>
            </w:r>
          </w:p>
          <w:p w:rsidRPr="00B93228" w:rsidR="005677AB" w:rsidP="00B94662" w:rsidRDefault="005677AB" w14:paraId="71F86A1C" w14:textId="77777777">
            <w:pPr>
              <w:ind w:left="720"/>
              <w:rPr>
                <w:rFonts w:ascii="Verdana" w:hAnsi="Verdana"/>
                <w:sz w:val="20"/>
                <w:szCs w:val="20"/>
              </w:rPr>
            </w:pPr>
          </w:p>
        </w:tc>
      </w:tr>
      <w:tr w:rsidRPr="00A00DC3" w:rsidR="008612E7" w:rsidTr="10662055" w14:paraId="4EA0E229" w14:textId="77777777">
        <w:tc>
          <w:tcPr>
            <w:tcW w:w="2952" w:type="dxa"/>
            <w:tcMar/>
          </w:tcPr>
          <w:p w:rsidRPr="00A00DC3" w:rsidR="008612E7" w:rsidP="00D53FED" w:rsidRDefault="008612E7" w14:paraId="732DF9FC" w14:textId="77777777">
            <w:pPr>
              <w:rPr>
                <w:rFonts w:ascii="Verdana" w:hAnsi="Verdana"/>
                <w:sz w:val="20"/>
                <w:szCs w:val="20"/>
              </w:rPr>
            </w:pPr>
            <w:r w:rsidRPr="00A00DC3">
              <w:rPr>
                <w:rFonts w:ascii="Verdana" w:hAnsi="Verdana"/>
                <w:sz w:val="20"/>
                <w:szCs w:val="20"/>
              </w:rPr>
              <w:t>V.2</w:t>
            </w:r>
            <w:r w:rsidRPr="00A00DC3" w:rsidR="00D53FED">
              <w:rPr>
                <w:rFonts w:ascii="Verdana" w:hAnsi="Verdana"/>
                <w:sz w:val="20"/>
                <w:szCs w:val="20"/>
              </w:rPr>
              <w:t xml:space="preserve"> </w:t>
            </w:r>
            <w:r w:rsidRPr="00A00DC3" w:rsidR="003E30ED">
              <w:rPr>
                <w:rFonts w:ascii="Verdana" w:hAnsi="Verdana"/>
                <w:sz w:val="20"/>
                <w:szCs w:val="20"/>
              </w:rPr>
              <w:t xml:space="preserve">The instructor sets clear expectations for </w:t>
            </w:r>
            <w:r w:rsidR="00B94662">
              <w:rPr>
                <w:rFonts w:ascii="Verdana" w:hAnsi="Verdana"/>
                <w:sz w:val="20"/>
                <w:szCs w:val="20"/>
              </w:rPr>
              <w:t>student-</w:t>
            </w:r>
            <w:r w:rsidRPr="00A00DC3" w:rsidR="003E30ED">
              <w:rPr>
                <w:rFonts w:ascii="Verdana" w:hAnsi="Verdana"/>
                <w:sz w:val="20"/>
                <w:szCs w:val="20"/>
              </w:rPr>
              <w:t>student participation and interactive learn</w:t>
            </w:r>
            <w:r w:rsidRPr="00A00DC3" w:rsidR="005875EB">
              <w:rPr>
                <w:rFonts w:ascii="Verdana" w:hAnsi="Verdana"/>
                <w:sz w:val="20"/>
                <w:szCs w:val="20"/>
              </w:rPr>
              <w:t xml:space="preserve">ing activities. </w:t>
            </w:r>
          </w:p>
        </w:tc>
        <w:tc>
          <w:tcPr>
            <w:tcW w:w="5948" w:type="dxa"/>
            <w:tcMar/>
          </w:tcPr>
          <w:p w:rsidRPr="00A00DC3" w:rsidR="008612E7" w:rsidP="007E6920" w:rsidRDefault="008612E7" w14:paraId="45DC3454" w14:textId="77777777">
            <w:pPr>
              <w:rPr>
                <w:rFonts w:ascii="Verdana" w:hAnsi="Verdana"/>
                <w:sz w:val="20"/>
                <w:szCs w:val="20"/>
              </w:rPr>
            </w:pPr>
          </w:p>
          <w:p w:rsidRPr="00A00DC3" w:rsidR="008612E7" w:rsidP="0041333F" w:rsidRDefault="003E30ED" w14:paraId="2BD0570E" w14:textId="77777777">
            <w:pPr>
              <w:jc w:val="center"/>
              <w:rPr>
                <w:rFonts w:ascii="Verdana" w:hAnsi="Verdana"/>
                <w:sz w:val="20"/>
                <w:szCs w:val="20"/>
              </w:rPr>
            </w:pPr>
            <w:r w:rsidRPr="00A00DC3">
              <w:rPr>
                <w:rFonts w:ascii="Verdana" w:hAnsi="Verdana"/>
                <w:sz w:val="20"/>
                <w:szCs w:val="20"/>
              </w:rPr>
              <w:t xml:space="preserve"> </w:t>
            </w:r>
          </w:p>
        </w:tc>
        <w:tc>
          <w:tcPr>
            <w:tcW w:w="5310" w:type="dxa"/>
            <w:tcMar/>
          </w:tcPr>
          <w:p w:rsidR="00B94662" w:rsidP="00B93228" w:rsidRDefault="00B93228" w14:paraId="72A87412" w14:textId="77777777">
            <w:pPr>
              <w:rPr>
                <w:rFonts w:ascii="Verdana" w:hAnsi="Verdana"/>
                <w:sz w:val="20"/>
                <w:szCs w:val="20"/>
              </w:rPr>
            </w:pPr>
            <w:r w:rsidRPr="00010B42">
              <w:rPr>
                <w:rFonts w:ascii="Verdana" w:hAnsi="Verdana"/>
                <w:sz w:val="20"/>
                <w:szCs w:val="20"/>
              </w:rPr>
              <w:t>A clear statement of requirements is particularly important when a type of interaction (e.g. participation in a discussion) is not optional.  What are the penalties for non-participation?  Impact on grade, etc.?</w:t>
            </w:r>
            <w:r w:rsidR="00B94662">
              <w:rPr>
                <w:rFonts w:ascii="Verdana" w:hAnsi="Verdana"/>
                <w:sz w:val="20"/>
                <w:szCs w:val="20"/>
              </w:rPr>
              <w:br/>
            </w:r>
          </w:p>
          <w:p w:rsidR="00B94662" w:rsidP="00B93228" w:rsidRDefault="00B94662" w14:paraId="4379DB63" w14:textId="77777777">
            <w:pPr>
              <w:rPr>
                <w:rFonts w:ascii="Verdana" w:hAnsi="Verdana"/>
                <w:sz w:val="20"/>
                <w:szCs w:val="20"/>
              </w:rPr>
            </w:pPr>
            <w:r>
              <w:rPr>
                <w:rFonts w:ascii="Verdana" w:hAnsi="Verdana"/>
                <w:sz w:val="20"/>
                <w:szCs w:val="20"/>
              </w:rPr>
              <w:t>Examples of student-student activities</w:t>
            </w:r>
            <w:r w:rsidRPr="00010B42">
              <w:rPr>
                <w:rFonts w:ascii="Verdana" w:hAnsi="Verdana"/>
                <w:sz w:val="20"/>
                <w:szCs w:val="20"/>
              </w:rPr>
              <w:t xml:space="preserve">: </w:t>
            </w:r>
          </w:p>
          <w:p w:rsidR="00B94662" w:rsidP="00B94662" w:rsidRDefault="00B94662" w14:paraId="34E240C1" w14:textId="77777777">
            <w:pPr>
              <w:pStyle w:val="ListParagraph"/>
              <w:numPr>
                <w:ilvl w:val="0"/>
                <w:numId w:val="8"/>
              </w:numPr>
              <w:rPr>
                <w:rFonts w:ascii="Verdana" w:hAnsi="Verdana"/>
                <w:sz w:val="20"/>
                <w:szCs w:val="20"/>
              </w:rPr>
            </w:pPr>
            <w:r>
              <w:rPr>
                <w:rFonts w:ascii="Verdana" w:hAnsi="Verdana"/>
                <w:sz w:val="20"/>
                <w:szCs w:val="20"/>
              </w:rPr>
              <w:t>Self-introduction exercise</w:t>
            </w:r>
          </w:p>
          <w:p w:rsidR="00B94662" w:rsidP="00B94662" w:rsidRDefault="00B94662" w14:paraId="66DAF325" w14:textId="77777777">
            <w:pPr>
              <w:pStyle w:val="ListParagraph"/>
              <w:numPr>
                <w:ilvl w:val="0"/>
                <w:numId w:val="8"/>
              </w:numPr>
              <w:rPr>
                <w:rFonts w:ascii="Verdana" w:hAnsi="Verdana"/>
                <w:sz w:val="20"/>
                <w:szCs w:val="20"/>
              </w:rPr>
            </w:pPr>
            <w:r>
              <w:rPr>
                <w:rFonts w:ascii="Verdana" w:hAnsi="Verdana"/>
                <w:sz w:val="20"/>
                <w:szCs w:val="20"/>
              </w:rPr>
              <w:t>Group discussion postings</w:t>
            </w:r>
          </w:p>
          <w:p w:rsidR="00B94662" w:rsidP="00B94662" w:rsidRDefault="00B94662" w14:paraId="78AEB3C5" w14:textId="77777777">
            <w:pPr>
              <w:pStyle w:val="ListParagraph"/>
              <w:numPr>
                <w:ilvl w:val="0"/>
                <w:numId w:val="8"/>
              </w:numPr>
              <w:rPr>
                <w:rFonts w:ascii="Verdana" w:hAnsi="Verdana"/>
                <w:sz w:val="20"/>
                <w:szCs w:val="20"/>
              </w:rPr>
            </w:pPr>
            <w:r>
              <w:rPr>
                <w:rFonts w:ascii="Verdana" w:hAnsi="Verdana"/>
                <w:sz w:val="20"/>
                <w:szCs w:val="20"/>
              </w:rPr>
              <w:t>Group projects</w:t>
            </w:r>
          </w:p>
          <w:p w:rsidR="00B94662" w:rsidP="00B93228" w:rsidRDefault="00B94662" w14:paraId="61338AE5" w14:textId="77777777">
            <w:pPr>
              <w:pStyle w:val="ListParagraph"/>
              <w:numPr>
                <w:ilvl w:val="0"/>
                <w:numId w:val="8"/>
              </w:numPr>
              <w:rPr>
                <w:rFonts w:ascii="Verdana" w:hAnsi="Verdana"/>
                <w:sz w:val="20"/>
                <w:szCs w:val="20"/>
              </w:rPr>
            </w:pPr>
            <w:r>
              <w:rPr>
                <w:rFonts w:ascii="Verdana" w:hAnsi="Verdana"/>
                <w:sz w:val="20"/>
                <w:szCs w:val="20"/>
              </w:rPr>
              <w:t>Peer critiques</w:t>
            </w:r>
          </w:p>
          <w:p w:rsidR="00B94662" w:rsidP="00B94662" w:rsidRDefault="00B94662" w14:paraId="116456A0" w14:textId="77777777">
            <w:pPr>
              <w:ind w:left="360"/>
              <w:rPr>
                <w:rFonts w:ascii="Verdana" w:hAnsi="Verdana"/>
                <w:sz w:val="20"/>
                <w:szCs w:val="20"/>
              </w:rPr>
            </w:pPr>
          </w:p>
          <w:p w:rsidRPr="00B94662" w:rsidR="005677AB" w:rsidP="00B94662" w:rsidRDefault="00B93228" w14:paraId="515BED06" w14:textId="77777777">
            <w:pPr>
              <w:rPr>
                <w:rFonts w:ascii="Verdana" w:hAnsi="Verdana"/>
                <w:sz w:val="20"/>
                <w:szCs w:val="20"/>
              </w:rPr>
            </w:pPr>
            <w:r w:rsidRPr="00B94662">
              <w:rPr>
                <w:rFonts w:ascii="Verdana" w:hAnsi="Verdana"/>
                <w:sz w:val="20"/>
                <w:szCs w:val="20"/>
              </w:rPr>
              <w:t>Students required to participate in discussions are told how many times each week they must post original comments, how many times they must post responses to other’s comments, what the quality of the comments must be, how the comments will be evaluated, and what grade credit they can expect for various levels of performance.</w:t>
            </w:r>
          </w:p>
        </w:tc>
      </w:tr>
      <w:tr w:rsidRPr="00A00DC3" w:rsidR="006843E7" w:rsidTr="10662055" w14:paraId="791DC2AE" w14:textId="77777777">
        <w:tc>
          <w:tcPr>
            <w:tcW w:w="2952" w:type="dxa"/>
            <w:tcMar/>
          </w:tcPr>
          <w:p w:rsidRPr="00A00DC3" w:rsidR="006843E7" w:rsidP="10662055" w:rsidRDefault="006843E7" w14:paraId="0D1116B7" w14:noSpellErr="1" w14:textId="65C3F6EE">
            <w:pPr>
              <w:rPr>
                <w:rFonts w:ascii="Verdana" w:hAnsi="Verdana"/>
                <w:sz w:val="20"/>
                <w:szCs w:val="20"/>
              </w:rPr>
            </w:pPr>
            <w:r w:rsidRPr="10662055" w:rsidR="10662055">
              <w:rPr>
                <w:rFonts w:ascii="Verdana" w:hAnsi="Verdana"/>
                <w:sz w:val="20"/>
                <w:szCs w:val="20"/>
              </w:rPr>
              <w:t>V.3</w:t>
            </w:r>
            <w:r w:rsidRPr="10662055" w:rsidR="10662055">
              <w:rPr>
                <w:rFonts w:ascii="Verdana" w:hAnsi="Verdana"/>
                <w:sz w:val="20"/>
                <w:szCs w:val="20"/>
              </w:rPr>
              <w:t xml:space="preserve"> </w:t>
            </w:r>
            <w:r w:rsidRPr="10662055" w:rsidR="10662055">
              <w:rPr>
                <w:rFonts w:ascii="Verdana" w:hAnsi="Verdana"/>
                <w:sz w:val="20"/>
                <w:szCs w:val="20"/>
              </w:rPr>
              <w:t xml:space="preserve">The selection and use of tools and media enhances </w:t>
            </w:r>
            <w:r w:rsidRPr="10662055" w:rsidR="10662055">
              <w:rPr>
                <w:rFonts w:ascii="Verdana" w:hAnsi="Verdana"/>
                <w:sz w:val="20"/>
                <w:szCs w:val="20"/>
              </w:rPr>
              <w:t>student</w:t>
            </w:r>
            <w:r w:rsidRPr="10662055" w:rsidR="10662055">
              <w:rPr>
                <w:rFonts w:ascii="Verdana" w:hAnsi="Verdana"/>
                <w:sz w:val="20"/>
                <w:szCs w:val="20"/>
              </w:rPr>
              <w:t xml:space="preserve"> </w:t>
            </w:r>
            <w:r w:rsidRPr="10662055" w:rsidR="10662055">
              <w:rPr>
                <w:rFonts w:ascii="Verdana" w:hAnsi="Verdana"/>
                <w:sz w:val="20"/>
                <w:szCs w:val="20"/>
              </w:rPr>
              <w:t>interactivity and guides the student to become a more active learner.</w:t>
            </w:r>
          </w:p>
        </w:tc>
        <w:tc>
          <w:tcPr>
            <w:tcW w:w="5948" w:type="dxa"/>
            <w:tcMar/>
          </w:tcPr>
          <w:p w:rsidRPr="00A00DC3" w:rsidR="006843E7" w:rsidP="007123D8" w:rsidRDefault="006843E7" w14:paraId="63A11975" w14:textId="77777777">
            <w:pPr>
              <w:jc w:val="center"/>
              <w:rPr>
                <w:rFonts w:ascii="Verdana" w:hAnsi="Verdana"/>
                <w:sz w:val="20"/>
                <w:szCs w:val="20"/>
              </w:rPr>
            </w:pPr>
          </w:p>
          <w:p w:rsidRPr="00A00DC3" w:rsidR="006843E7" w:rsidP="007123D8" w:rsidRDefault="006843E7" w14:paraId="365A9970" w14:textId="77777777">
            <w:pPr>
              <w:jc w:val="center"/>
              <w:rPr>
                <w:rFonts w:ascii="Verdana" w:hAnsi="Verdana"/>
                <w:sz w:val="20"/>
                <w:szCs w:val="20"/>
              </w:rPr>
            </w:pPr>
          </w:p>
          <w:p w:rsidRPr="00A00DC3" w:rsidR="006843E7" w:rsidP="007123D8" w:rsidRDefault="006843E7" w14:paraId="4CBD21CC" w14:textId="77777777">
            <w:pPr>
              <w:jc w:val="center"/>
              <w:rPr>
                <w:rFonts w:ascii="Verdana" w:hAnsi="Verdana"/>
                <w:sz w:val="20"/>
                <w:szCs w:val="20"/>
              </w:rPr>
            </w:pPr>
            <w:r w:rsidRPr="00A00DC3">
              <w:rPr>
                <w:rFonts w:ascii="Verdana" w:hAnsi="Verdana"/>
                <w:sz w:val="20"/>
                <w:szCs w:val="20"/>
              </w:rPr>
              <w:t xml:space="preserve"> </w:t>
            </w:r>
          </w:p>
          <w:p w:rsidRPr="00A00DC3" w:rsidR="006843E7" w:rsidP="007123D8" w:rsidRDefault="006843E7" w14:paraId="0EC66D39" w14:textId="77777777">
            <w:pPr>
              <w:jc w:val="center"/>
              <w:rPr>
                <w:rFonts w:ascii="Verdana" w:hAnsi="Verdana"/>
                <w:sz w:val="20"/>
                <w:szCs w:val="20"/>
              </w:rPr>
            </w:pPr>
          </w:p>
          <w:p w:rsidRPr="00A00DC3" w:rsidR="006843E7" w:rsidP="007123D8" w:rsidRDefault="006843E7" w14:paraId="6D58DC93" w14:textId="77777777">
            <w:pPr>
              <w:jc w:val="center"/>
              <w:rPr>
                <w:rFonts w:ascii="Verdana" w:hAnsi="Verdana"/>
                <w:sz w:val="20"/>
                <w:szCs w:val="20"/>
              </w:rPr>
            </w:pPr>
          </w:p>
        </w:tc>
        <w:tc>
          <w:tcPr>
            <w:tcW w:w="5310" w:type="dxa"/>
            <w:tcMar/>
          </w:tcPr>
          <w:p w:rsidRPr="00010B42" w:rsidR="00B93228" w:rsidP="00B93228" w:rsidRDefault="00B93228" w14:paraId="0512EE70" w14:textId="77777777">
            <w:pPr>
              <w:rPr>
                <w:rFonts w:ascii="Verdana" w:hAnsi="Verdana"/>
                <w:sz w:val="20"/>
                <w:szCs w:val="20"/>
              </w:rPr>
            </w:pPr>
            <w:r w:rsidRPr="00010B42">
              <w:rPr>
                <w:rFonts w:ascii="Verdana" w:hAnsi="Verdana"/>
                <w:sz w:val="20"/>
                <w:szCs w:val="20"/>
              </w:rPr>
              <w:t>Look for tools and media in the course that help students actively engage in the learning process, rather than passively “absorbing” information.</w:t>
            </w:r>
          </w:p>
          <w:p w:rsidRPr="00010B42" w:rsidR="00B93228" w:rsidP="00B93228" w:rsidRDefault="00B93228" w14:paraId="4251FC0E" w14:textId="77777777">
            <w:pPr>
              <w:rPr>
                <w:rFonts w:ascii="Verdana" w:hAnsi="Verdana"/>
                <w:sz w:val="20"/>
                <w:szCs w:val="20"/>
              </w:rPr>
            </w:pPr>
          </w:p>
          <w:p w:rsidR="00B94662" w:rsidP="00B93228" w:rsidRDefault="00B93228" w14:paraId="5E3F75DB" w14:textId="77777777">
            <w:pPr>
              <w:rPr>
                <w:rFonts w:ascii="Verdana" w:hAnsi="Verdana"/>
                <w:sz w:val="20"/>
                <w:szCs w:val="20"/>
              </w:rPr>
            </w:pPr>
            <w:r w:rsidRPr="00010B42">
              <w:rPr>
                <w:rFonts w:ascii="Verdana" w:hAnsi="Verdana"/>
                <w:sz w:val="20"/>
                <w:szCs w:val="20"/>
              </w:rPr>
              <w:t xml:space="preserve">Examples:  </w:t>
            </w:r>
          </w:p>
          <w:p w:rsidR="00B94662" w:rsidP="00B94662" w:rsidRDefault="00B93228" w14:paraId="43994B6B" w14:textId="77777777">
            <w:pPr>
              <w:pStyle w:val="ListParagraph"/>
              <w:numPr>
                <w:ilvl w:val="0"/>
                <w:numId w:val="9"/>
              </w:numPr>
              <w:rPr>
                <w:rFonts w:ascii="Verdana" w:hAnsi="Verdana"/>
                <w:sz w:val="20"/>
                <w:szCs w:val="20"/>
              </w:rPr>
            </w:pPr>
            <w:r w:rsidRPr="00B94662">
              <w:rPr>
                <w:rFonts w:ascii="Verdana" w:hAnsi="Verdana"/>
                <w:sz w:val="20"/>
                <w:szCs w:val="20"/>
              </w:rPr>
              <w:t>automated “self-check” exercises requir</w:t>
            </w:r>
            <w:r w:rsidRPr="00B94662" w:rsidR="00B94662">
              <w:rPr>
                <w:rFonts w:ascii="Verdana" w:hAnsi="Verdana"/>
                <w:sz w:val="20"/>
                <w:szCs w:val="20"/>
              </w:rPr>
              <w:t>ing learner response</w:t>
            </w:r>
            <w:r w:rsidRPr="00B94662">
              <w:rPr>
                <w:rFonts w:ascii="Verdana" w:hAnsi="Verdana"/>
                <w:sz w:val="20"/>
                <w:szCs w:val="20"/>
              </w:rPr>
              <w:t xml:space="preserve"> </w:t>
            </w:r>
          </w:p>
          <w:p w:rsidR="00B94662" w:rsidP="00B94662" w:rsidRDefault="00B93228" w14:paraId="6AEF212F" w14:textId="77777777">
            <w:pPr>
              <w:pStyle w:val="ListParagraph"/>
              <w:numPr>
                <w:ilvl w:val="0"/>
                <w:numId w:val="9"/>
              </w:numPr>
              <w:rPr>
                <w:rFonts w:ascii="Verdana" w:hAnsi="Verdana"/>
                <w:sz w:val="20"/>
                <w:szCs w:val="20"/>
              </w:rPr>
            </w:pPr>
            <w:r w:rsidRPr="00B94662">
              <w:rPr>
                <w:rFonts w:ascii="Verdana" w:hAnsi="Verdana"/>
                <w:sz w:val="20"/>
                <w:szCs w:val="20"/>
              </w:rPr>
              <w:t>simulations, virtual tours, and games that require student i</w:t>
            </w:r>
            <w:r w:rsidR="00B94662">
              <w:rPr>
                <w:rFonts w:ascii="Verdana" w:hAnsi="Verdana"/>
                <w:sz w:val="20"/>
                <w:szCs w:val="20"/>
              </w:rPr>
              <w:t>nput</w:t>
            </w:r>
            <w:r w:rsidRPr="00B94662">
              <w:rPr>
                <w:rFonts w:ascii="Verdana" w:hAnsi="Verdana"/>
                <w:sz w:val="20"/>
                <w:szCs w:val="20"/>
              </w:rPr>
              <w:t xml:space="preserve"> </w:t>
            </w:r>
          </w:p>
          <w:p w:rsidR="006843E7" w:rsidP="00B94662" w:rsidRDefault="00B93228" w14:paraId="72D8F5B1" w14:textId="77777777">
            <w:pPr>
              <w:pStyle w:val="ListParagraph"/>
              <w:numPr>
                <w:ilvl w:val="0"/>
                <w:numId w:val="9"/>
              </w:numPr>
              <w:rPr>
                <w:rFonts w:ascii="Verdana" w:hAnsi="Verdana"/>
                <w:sz w:val="20"/>
                <w:szCs w:val="20"/>
              </w:rPr>
            </w:pPr>
            <w:r w:rsidRPr="00B94662">
              <w:rPr>
                <w:rFonts w:ascii="Verdana" w:hAnsi="Verdana"/>
                <w:sz w:val="20"/>
                <w:szCs w:val="20"/>
              </w:rPr>
              <w:t>use of discussions that require foll</w:t>
            </w:r>
            <w:r w:rsidR="00B94662">
              <w:rPr>
                <w:rFonts w:ascii="Verdana" w:hAnsi="Verdana"/>
                <w:sz w:val="20"/>
                <w:szCs w:val="20"/>
              </w:rPr>
              <w:t>ow up questions and answers</w:t>
            </w:r>
          </w:p>
          <w:p w:rsidRPr="00B94662" w:rsidR="00B94662" w:rsidP="00B94662" w:rsidRDefault="00B94662" w14:paraId="08567D9E" w14:textId="77777777">
            <w:pPr>
              <w:pStyle w:val="ListParagraph"/>
              <w:numPr>
                <w:ilvl w:val="0"/>
                <w:numId w:val="9"/>
              </w:numPr>
              <w:rPr>
                <w:rFonts w:ascii="Verdana" w:hAnsi="Verdana"/>
                <w:sz w:val="20"/>
                <w:szCs w:val="20"/>
              </w:rPr>
            </w:pPr>
            <w:r>
              <w:rPr>
                <w:rFonts w:ascii="Verdana" w:hAnsi="Verdana"/>
                <w:sz w:val="20"/>
                <w:szCs w:val="20"/>
              </w:rPr>
              <w:t>Use of Learning Objects requiring content integration into a paper</w:t>
            </w:r>
          </w:p>
        </w:tc>
      </w:tr>
      <w:tr w:rsidRPr="00A00DC3" w:rsidR="006843E7" w:rsidTr="10662055" w14:paraId="73205B9F" w14:textId="77777777">
        <w:tc>
          <w:tcPr>
            <w:tcW w:w="2952" w:type="dxa"/>
            <w:tcMar/>
          </w:tcPr>
          <w:p w:rsidRPr="00A00DC3" w:rsidR="006843E7" w:rsidP="006843E7" w:rsidRDefault="006843E7" w14:paraId="05C27477" w14:textId="77777777">
            <w:pPr>
              <w:rPr>
                <w:rFonts w:ascii="Verdana" w:hAnsi="Verdana"/>
                <w:sz w:val="20"/>
                <w:szCs w:val="20"/>
              </w:rPr>
            </w:pPr>
            <w:proofErr w:type="gramStart"/>
            <w:r w:rsidRPr="00A00DC3">
              <w:rPr>
                <w:rFonts w:ascii="Verdana" w:hAnsi="Verdana"/>
                <w:sz w:val="20"/>
                <w:szCs w:val="20"/>
              </w:rPr>
              <w:t>V.4  Clear</w:t>
            </w:r>
            <w:proofErr w:type="gramEnd"/>
            <w:r w:rsidRPr="00A00DC3">
              <w:rPr>
                <w:rFonts w:ascii="Verdana" w:hAnsi="Verdana"/>
                <w:sz w:val="20"/>
                <w:szCs w:val="20"/>
              </w:rPr>
              <w:t xml:space="preserve"> standards are set for instructor response and availability (turnaround time for email, grades posted, etc.)</w:t>
            </w:r>
          </w:p>
        </w:tc>
        <w:tc>
          <w:tcPr>
            <w:tcW w:w="5948" w:type="dxa"/>
            <w:tcMar/>
          </w:tcPr>
          <w:p w:rsidRPr="00A00DC3" w:rsidR="006843E7" w:rsidP="0041333F" w:rsidRDefault="006843E7" w14:paraId="0FFAB866" w14:textId="77777777">
            <w:pPr>
              <w:jc w:val="center"/>
              <w:rPr>
                <w:rFonts w:ascii="Verdana" w:hAnsi="Verdana"/>
                <w:sz w:val="20"/>
                <w:szCs w:val="20"/>
              </w:rPr>
            </w:pPr>
          </w:p>
          <w:p w:rsidRPr="00A00DC3" w:rsidR="006843E7" w:rsidP="0041333F" w:rsidRDefault="006843E7" w14:paraId="2080D941" w14:textId="77777777">
            <w:pPr>
              <w:jc w:val="center"/>
              <w:rPr>
                <w:rFonts w:ascii="Verdana" w:hAnsi="Verdana"/>
                <w:sz w:val="20"/>
                <w:szCs w:val="20"/>
              </w:rPr>
            </w:pPr>
          </w:p>
          <w:p w:rsidRPr="00A00DC3" w:rsidR="006843E7" w:rsidP="0041333F" w:rsidRDefault="006843E7" w14:paraId="0A1B4EEF" w14:textId="77777777">
            <w:pPr>
              <w:jc w:val="center"/>
              <w:rPr>
                <w:rFonts w:ascii="Verdana" w:hAnsi="Verdana"/>
                <w:sz w:val="20"/>
                <w:szCs w:val="20"/>
              </w:rPr>
            </w:pPr>
          </w:p>
        </w:tc>
        <w:tc>
          <w:tcPr>
            <w:tcW w:w="5310" w:type="dxa"/>
            <w:tcMar/>
          </w:tcPr>
          <w:p w:rsidRPr="00010B42" w:rsidR="00B93228" w:rsidP="00B93228" w:rsidRDefault="00B93228" w14:paraId="54AFE2C4" w14:textId="77777777">
            <w:pPr>
              <w:rPr>
                <w:rFonts w:ascii="Verdana" w:hAnsi="Verdana"/>
                <w:sz w:val="20"/>
                <w:szCs w:val="20"/>
              </w:rPr>
            </w:pPr>
            <w:r w:rsidRPr="00010B42">
              <w:rPr>
                <w:rFonts w:ascii="Verdana" w:hAnsi="Verdana"/>
                <w:sz w:val="20"/>
                <w:szCs w:val="20"/>
              </w:rPr>
              <w:t>Students need clear information about how quickly the instructor will respond and how frequently he or she is available.  Informing students about instructor response and availability times prevents unreasonable expectations from developing.</w:t>
            </w:r>
          </w:p>
          <w:p w:rsidRPr="00010B42" w:rsidR="00B93228" w:rsidP="00B93228" w:rsidRDefault="00B93228" w14:paraId="7A9B5F07" w14:textId="77777777">
            <w:pPr>
              <w:rPr>
                <w:rFonts w:ascii="Verdana" w:hAnsi="Verdana"/>
                <w:sz w:val="20"/>
                <w:szCs w:val="20"/>
              </w:rPr>
            </w:pPr>
          </w:p>
          <w:p w:rsidR="00B94662" w:rsidP="00B93228" w:rsidRDefault="00B93228" w14:paraId="359989FA" w14:textId="77777777">
            <w:pPr>
              <w:rPr>
                <w:rFonts w:ascii="Verdana" w:hAnsi="Verdana"/>
                <w:sz w:val="20"/>
                <w:szCs w:val="20"/>
              </w:rPr>
            </w:pPr>
            <w:r w:rsidRPr="00010B42">
              <w:rPr>
                <w:rFonts w:ascii="Verdana" w:hAnsi="Verdana"/>
                <w:sz w:val="20"/>
                <w:szCs w:val="20"/>
              </w:rPr>
              <w:t>Look for clear standards for</w:t>
            </w:r>
            <w:r w:rsidR="00B94662">
              <w:rPr>
                <w:rFonts w:ascii="Verdana" w:hAnsi="Verdana"/>
                <w:sz w:val="20"/>
                <w:szCs w:val="20"/>
              </w:rPr>
              <w:t>:</w:t>
            </w:r>
          </w:p>
          <w:p w:rsidR="004D36E1" w:rsidP="00B94662" w:rsidRDefault="004D36E1" w14:paraId="5E4F0E2A" w14:textId="77777777">
            <w:pPr>
              <w:pStyle w:val="ListParagraph"/>
              <w:numPr>
                <w:ilvl w:val="0"/>
                <w:numId w:val="10"/>
              </w:numPr>
              <w:rPr>
                <w:rFonts w:ascii="Verdana" w:hAnsi="Verdana"/>
                <w:sz w:val="20"/>
                <w:szCs w:val="20"/>
              </w:rPr>
            </w:pPr>
            <w:r>
              <w:rPr>
                <w:rFonts w:ascii="Verdana" w:hAnsi="Verdana"/>
                <w:sz w:val="20"/>
                <w:szCs w:val="20"/>
              </w:rPr>
              <w:t>I</w:t>
            </w:r>
            <w:r w:rsidRPr="00B94662" w:rsidR="00B93228">
              <w:rPr>
                <w:rFonts w:ascii="Verdana" w:hAnsi="Verdana"/>
                <w:sz w:val="20"/>
                <w:szCs w:val="20"/>
              </w:rPr>
              <w:t>nstructor response time for key events and interactions, including email turnaround time, time required for grade postings, discussion postings, etc.</w:t>
            </w:r>
          </w:p>
          <w:p w:rsidR="004D36E1" w:rsidP="00B94662" w:rsidRDefault="00B93228" w14:paraId="19DF5300" w14:textId="77777777">
            <w:pPr>
              <w:pStyle w:val="ListParagraph"/>
              <w:numPr>
                <w:ilvl w:val="0"/>
                <w:numId w:val="10"/>
              </w:numPr>
              <w:rPr>
                <w:rFonts w:ascii="Verdana" w:hAnsi="Verdana"/>
                <w:sz w:val="20"/>
                <w:szCs w:val="20"/>
              </w:rPr>
            </w:pPr>
            <w:r w:rsidRPr="00B94662">
              <w:rPr>
                <w:rFonts w:ascii="Verdana" w:hAnsi="Verdana"/>
                <w:sz w:val="20"/>
                <w:szCs w:val="20"/>
              </w:rPr>
              <w:t>Also look for clear standards for instructor availability including degree of participation in discussions, email response time, and availability via other media (p</w:t>
            </w:r>
            <w:r w:rsidR="004D36E1">
              <w:rPr>
                <w:rFonts w:ascii="Verdana" w:hAnsi="Verdana"/>
                <w:sz w:val="20"/>
                <w:szCs w:val="20"/>
              </w:rPr>
              <w:t>hone, in-person) if applicable.</w:t>
            </w:r>
          </w:p>
          <w:p w:rsidRPr="00B94662" w:rsidR="006843E7" w:rsidP="00B94662" w:rsidRDefault="00B93228" w14:paraId="277FF680" w14:textId="77777777">
            <w:pPr>
              <w:pStyle w:val="ListParagraph"/>
              <w:numPr>
                <w:ilvl w:val="0"/>
                <w:numId w:val="10"/>
              </w:numPr>
              <w:rPr>
                <w:rFonts w:ascii="Verdana" w:hAnsi="Verdana"/>
                <w:sz w:val="20"/>
                <w:szCs w:val="20"/>
              </w:rPr>
            </w:pPr>
            <w:r w:rsidRPr="00B94662">
              <w:rPr>
                <w:rFonts w:ascii="Verdana" w:hAnsi="Verdana"/>
                <w:sz w:val="20"/>
                <w:szCs w:val="20"/>
              </w:rPr>
              <w:t>Best practice is that instructors should be available during regular college hours and return communication within 24 hours during regular college hours.</w:t>
            </w:r>
          </w:p>
        </w:tc>
      </w:tr>
      <w:tr w:rsidRPr="00A00DC3" w:rsidR="006843E7" w:rsidTr="10662055" w14:paraId="5E113ED4" w14:textId="77777777">
        <w:tc>
          <w:tcPr>
            <w:tcW w:w="2952" w:type="dxa"/>
            <w:tcMar/>
          </w:tcPr>
          <w:p w:rsidRPr="00A00DC3" w:rsidR="006843E7" w:rsidP="006843E7" w:rsidRDefault="006843E7" w14:paraId="3B67DBC6" w14:textId="77777777">
            <w:pPr>
              <w:rPr>
                <w:rFonts w:ascii="Verdana" w:hAnsi="Verdana"/>
                <w:sz w:val="20"/>
                <w:szCs w:val="20"/>
              </w:rPr>
            </w:pPr>
            <w:proofErr w:type="gramStart"/>
            <w:r w:rsidRPr="00A00DC3">
              <w:rPr>
                <w:rFonts w:ascii="Verdana" w:hAnsi="Verdana"/>
                <w:sz w:val="20"/>
                <w:szCs w:val="20"/>
              </w:rPr>
              <w:t>V.5  The</w:t>
            </w:r>
            <w:proofErr w:type="gramEnd"/>
            <w:r w:rsidRPr="00A00DC3">
              <w:rPr>
                <w:rFonts w:ascii="Verdana" w:hAnsi="Verdana"/>
                <w:sz w:val="20"/>
                <w:szCs w:val="20"/>
              </w:rPr>
              <w:t xml:space="preserve"> instructor is consistently visible and responsive in the course.  </w:t>
            </w:r>
          </w:p>
        </w:tc>
        <w:tc>
          <w:tcPr>
            <w:tcW w:w="5948" w:type="dxa"/>
            <w:tcMar/>
          </w:tcPr>
          <w:p w:rsidRPr="00A00DC3" w:rsidR="006843E7" w:rsidP="0041333F" w:rsidRDefault="006843E7" w14:paraId="1A66FBE5" w14:textId="77777777">
            <w:pPr>
              <w:jc w:val="center"/>
              <w:rPr>
                <w:rFonts w:ascii="Verdana" w:hAnsi="Verdana"/>
                <w:sz w:val="20"/>
                <w:szCs w:val="20"/>
              </w:rPr>
            </w:pPr>
          </w:p>
          <w:p w:rsidRPr="00A00DC3" w:rsidR="006843E7" w:rsidP="0041333F" w:rsidRDefault="006843E7" w14:paraId="7BDA462C" w14:textId="77777777">
            <w:pPr>
              <w:jc w:val="center"/>
              <w:rPr>
                <w:rFonts w:ascii="Verdana" w:hAnsi="Verdana"/>
                <w:sz w:val="20"/>
                <w:szCs w:val="20"/>
              </w:rPr>
            </w:pPr>
          </w:p>
          <w:p w:rsidRPr="00A00DC3" w:rsidR="006843E7" w:rsidP="0041333F" w:rsidRDefault="006843E7" w14:paraId="7FC2F8D9" w14:textId="77777777">
            <w:pPr>
              <w:jc w:val="center"/>
              <w:rPr>
                <w:rFonts w:ascii="Verdana" w:hAnsi="Verdana"/>
                <w:sz w:val="20"/>
                <w:szCs w:val="20"/>
              </w:rPr>
            </w:pPr>
          </w:p>
        </w:tc>
        <w:tc>
          <w:tcPr>
            <w:tcW w:w="5310" w:type="dxa"/>
            <w:tcMar/>
          </w:tcPr>
          <w:p w:rsidRPr="00010B42" w:rsidR="00B93228" w:rsidP="00B93228" w:rsidRDefault="00B93228" w14:paraId="75D18834" w14:textId="77777777">
            <w:pPr>
              <w:rPr>
                <w:rFonts w:ascii="Verdana" w:hAnsi="Verdana"/>
                <w:sz w:val="20"/>
                <w:szCs w:val="20"/>
              </w:rPr>
            </w:pPr>
            <w:r w:rsidRPr="00010B42">
              <w:rPr>
                <w:rFonts w:ascii="Verdana" w:hAnsi="Verdana"/>
                <w:sz w:val="20"/>
                <w:szCs w:val="20"/>
              </w:rPr>
              <w:t xml:space="preserve">Students need to feel that the instructor is </w:t>
            </w:r>
            <w:proofErr w:type="gramStart"/>
            <w:r w:rsidRPr="00010B42">
              <w:rPr>
                <w:rFonts w:ascii="Verdana" w:hAnsi="Verdana"/>
                <w:sz w:val="20"/>
                <w:szCs w:val="20"/>
              </w:rPr>
              <w:t>close at hand</w:t>
            </w:r>
            <w:proofErr w:type="gramEnd"/>
            <w:r w:rsidRPr="00010B42">
              <w:rPr>
                <w:rFonts w:ascii="Verdana" w:hAnsi="Verdana"/>
                <w:sz w:val="20"/>
                <w:szCs w:val="20"/>
              </w:rPr>
              <w:t>, but the opportunities for interaction will vary with the discipline of the course.</w:t>
            </w:r>
          </w:p>
          <w:p w:rsidRPr="00010B42" w:rsidR="00B93228" w:rsidP="00B93228" w:rsidRDefault="00B93228" w14:paraId="026317F9" w14:textId="77777777">
            <w:pPr>
              <w:rPr>
                <w:rFonts w:ascii="Verdana" w:hAnsi="Verdana"/>
                <w:sz w:val="20"/>
                <w:szCs w:val="20"/>
              </w:rPr>
            </w:pPr>
          </w:p>
          <w:p w:rsidRPr="00010B42" w:rsidR="00B93228" w:rsidP="00B93228" w:rsidRDefault="00B93228" w14:paraId="2E9B6048" w14:textId="77777777">
            <w:pPr>
              <w:rPr>
                <w:rFonts w:ascii="Verdana" w:hAnsi="Verdana"/>
                <w:sz w:val="20"/>
                <w:szCs w:val="20"/>
              </w:rPr>
            </w:pPr>
            <w:r w:rsidRPr="00010B42">
              <w:rPr>
                <w:rFonts w:ascii="Verdana" w:hAnsi="Verdana"/>
                <w:sz w:val="20"/>
                <w:szCs w:val="20"/>
              </w:rPr>
              <w:t>Look for examples such as:</w:t>
            </w:r>
          </w:p>
          <w:p w:rsidRPr="00010B42" w:rsidR="00B93228" w:rsidP="00B93228" w:rsidRDefault="00B93228" w14:paraId="19C9862C" w14:textId="77777777">
            <w:pPr>
              <w:numPr>
                <w:ilvl w:val="0"/>
                <w:numId w:val="3"/>
              </w:numPr>
              <w:rPr>
                <w:rFonts w:ascii="Verdana" w:hAnsi="Verdana"/>
                <w:sz w:val="20"/>
                <w:szCs w:val="20"/>
              </w:rPr>
            </w:pPr>
            <w:r w:rsidRPr="00010B42">
              <w:rPr>
                <w:rFonts w:ascii="Verdana" w:hAnsi="Verdana"/>
                <w:sz w:val="20"/>
                <w:szCs w:val="20"/>
              </w:rPr>
              <w:t>An actively used and well-organized instructor-facilitated discussion board.</w:t>
            </w:r>
          </w:p>
          <w:p w:rsidRPr="00010B42" w:rsidR="00B93228" w:rsidP="00B93228" w:rsidRDefault="00B93228" w14:paraId="632D128F" w14:textId="77777777">
            <w:pPr>
              <w:numPr>
                <w:ilvl w:val="0"/>
                <w:numId w:val="3"/>
              </w:numPr>
              <w:rPr>
                <w:rFonts w:ascii="Verdana" w:hAnsi="Verdana"/>
                <w:sz w:val="20"/>
                <w:szCs w:val="20"/>
              </w:rPr>
            </w:pPr>
            <w:r w:rsidRPr="00010B42">
              <w:rPr>
                <w:rFonts w:ascii="Verdana" w:hAnsi="Verdana"/>
                <w:sz w:val="20"/>
                <w:szCs w:val="20"/>
              </w:rPr>
              <w:t>Optional “electronic office hours” provided in the chat room.</w:t>
            </w:r>
          </w:p>
          <w:p w:rsidRPr="00010B42" w:rsidR="00B93228" w:rsidP="00B93228" w:rsidRDefault="00B93228" w14:paraId="532DEA37" w14:textId="77777777">
            <w:pPr>
              <w:numPr>
                <w:ilvl w:val="0"/>
                <w:numId w:val="3"/>
              </w:numPr>
              <w:rPr>
                <w:rFonts w:ascii="Verdana" w:hAnsi="Verdana"/>
                <w:sz w:val="20"/>
                <w:szCs w:val="20"/>
              </w:rPr>
            </w:pPr>
            <w:r w:rsidRPr="00010B42">
              <w:rPr>
                <w:rFonts w:ascii="Verdana" w:hAnsi="Verdana"/>
                <w:sz w:val="20"/>
                <w:szCs w:val="20"/>
              </w:rPr>
              <w:t>An invitation for the class to email the instructor with individual concerns.</w:t>
            </w:r>
          </w:p>
          <w:p w:rsidRPr="00B93228" w:rsidR="006843E7" w:rsidP="007E6920" w:rsidRDefault="00B93228" w14:paraId="237F19E6" w14:textId="77777777">
            <w:pPr>
              <w:numPr>
                <w:ilvl w:val="0"/>
                <w:numId w:val="3"/>
              </w:numPr>
              <w:rPr>
                <w:rFonts w:ascii="Verdana" w:hAnsi="Verdana"/>
                <w:sz w:val="20"/>
                <w:szCs w:val="20"/>
              </w:rPr>
            </w:pPr>
            <w:r w:rsidRPr="00010B42">
              <w:rPr>
                <w:rFonts w:ascii="Verdana" w:hAnsi="Verdana"/>
                <w:sz w:val="20"/>
                <w:szCs w:val="20"/>
              </w:rPr>
              <w:t>Updated news postings with instructor greeting and information.</w:t>
            </w:r>
          </w:p>
        </w:tc>
      </w:tr>
      <w:tr w:rsidRPr="00A00DC3" w:rsidR="00B93228" w:rsidTr="10662055" w14:paraId="2B2A910D" w14:textId="77777777">
        <w:tc>
          <w:tcPr>
            <w:tcW w:w="2952" w:type="dxa"/>
            <w:tcMar/>
          </w:tcPr>
          <w:p w:rsidRPr="00A00DC3" w:rsidR="00B93228" w:rsidP="004D36E1" w:rsidRDefault="00B93228" w14:paraId="56A446A5" w14:textId="77777777">
            <w:pPr>
              <w:rPr>
                <w:rFonts w:ascii="Verdana" w:hAnsi="Verdana"/>
                <w:sz w:val="20"/>
                <w:szCs w:val="20"/>
              </w:rPr>
            </w:pPr>
            <w:proofErr w:type="gramStart"/>
            <w:r w:rsidRPr="00A00DC3">
              <w:rPr>
                <w:rFonts w:ascii="Verdana" w:hAnsi="Verdana"/>
                <w:sz w:val="20"/>
                <w:szCs w:val="20"/>
              </w:rPr>
              <w:t>V.6  Directions</w:t>
            </w:r>
            <w:proofErr w:type="gramEnd"/>
            <w:r w:rsidRPr="00A00DC3">
              <w:rPr>
                <w:rFonts w:ascii="Verdana" w:hAnsi="Verdana"/>
                <w:sz w:val="20"/>
                <w:szCs w:val="20"/>
              </w:rPr>
              <w:t xml:space="preserve"> for contacting the instructor are clear and specific.</w:t>
            </w:r>
          </w:p>
        </w:tc>
        <w:tc>
          <w:tcPr>
            <w:tcW w:w="5948" w:type="dxa"/>
            <w:tcMar/>
          </w:tcPr>
          <w:p w:rsidRPr="00A00DC3" w:rsidR="00B93228" w:rsidP="00B93228" w:rsidRDefault="00B93228" w14:paraId="77371CE7" w14:textId="77777777">
            <w:pPr>
              <w:jc w:val="center"/>
              <w:rPr>
                <w:rFonts w:ascii="Verdana" w:hAnsi="Verdana"/>
                <w:sz w:val="20"/>
                <w:szCs w:val="20"/>
              </w:rPr>
            </w:pPr>
          </w:p>
        </w:tc>
        <w:tc>
          <w:tcPr>
            <w:tcW w:w="5310" w:type="dxa"/>
            <w:tcMar/>
          </w:tcPr>
          <w:p w:rsidRPr="00010B42" w:rsidR="00B93228" w:rsidP="00B93228" w:rsidRDefault="00B93228" w14:paraId="185CB884" w14:textId="77777777">
            <w:pPr>
              <w:rPr>
                <w:rFonts w:ascii="Verdana" w:hAnsi="Verdana"/>
                <w:sz w:val="20"/>
                <w:szCs w:val="20"/>
              </w:rPr>
            </w:pPr>
            <w:r w:rsidRPr="00010B42">
              <w:rPr>
                <w:rFonts w:ascii="Verdana" w:hAnsi="Verdana"/>
                <w:sz w:val="20"/>
                <w:szCs w:val="20"/>
              </w:rPr>
              <w:t>Are directions for contacting the instructor found easily within the course (preferably in more than one place)?</w:t>
            </w:r>
          </w:p>
          <w:p w:rsidRPr="00010B42" w:rsidR="00B93228" w:rsidP="00B93228" w:rsidRDefault="00B93228" w14:paraId="381F5753" w14:textId="77777777">
            <w:pPr>
              <w:rPr>
                <w:rFonts w:ascii="Verdana" w:hAnsi="Verdana"/>
                <w:sz w:val="20"/>
                <w:szCs w:val="20"/>
              </w:rPr>
            </w:pPr>
            <w:r w:rsidRPr="00010B42">
              <w:rPr>
                <w:rFonts w:ascii="Verdana" w:hAnsi="Verdana"/>
                <w:sz w:val="20"/>
                <w:szCs w:val="20"/>
              </w:rPr>
              <w:t>Examples:</w:t>
            </w:r>
          </w:p>
          <w:p w:rsidRPr="00010B42" w:rsidR="00B93228" w:rsidP="00B93228" w:rsidRDefault="00B93228" w14:paraId="2565EDE9" w14:textId="77777777">
            <w:pPr>
              <w:numPr>
                <w:ilvl w:val="0"/>
                <w:numId w:val="3"/>
              </w:numPr>
              <w:rPr>
                <w:rFonts w:ascii="Verdana" w:hAnsi="Verdana"/>
                <w:sz w:val="20"/>
                <w:szCs w:val="20"/>
              </w:rPr>
            </w:pPr>
            <w:r w:rsidRPr="00010B42">
              <w:rPr>
                <w:rFonts w:ascii="Verdana" w:hAnsi="Verdana"/>
                <w:sz w:val="20"/>
                <w:szCs w:val="20"/>
              </w:rPr>
              <w:t>syllabus</w:t>
            </w:r>
          </w:p>
          <w:p w:rsidRPr="00010B42" w:rsidR="00B93228" w:rsidP="00B93228" w:rsidRDefault="00B93228" w14:paraId="5264C68E" w14:textId="77777777">
            <w:pPr>
              <w:numPr>
                <w:ilvl w:val="0"/>
                <w:numId w:val="3"/>
              </w:numPr>
              <w:rPr>
                <w:rFonts w:ascii="Verdana" w:hAnsi="Verdana"/>
                <w:sz w:val="20"/>
                <w:szCs w:val="20"/>
              </w:rPr>
            </w:pPr>
            <w:r w:rsidRPr="00010B42">
              <w:rPr>
                <w:rFonts w:ascii="Verdana" w:hAnsi="Verdana"/>
                <w:sz w:val="20"/>
                <w:szCs w:val="20"/>
              </w:rPr>
              <w:t>course homepage</w:t>
            </w:r>
          </w:p>
          <w:p w:rsidRPr="00010B42" w:rsidR="00B93228" w:rsidP="00B93228" w:rsidRDefault="00B93228" w14:paraId="7F22174A" w14:textId="77777777">
            <w:pPr>
              <w:numPr>
                <w:ilvl w:val="0"/>
                <w:numId w:val="3"/>
              </w:numPr>
              <w:rPr>
                <w:rFonts w:ascii="Verdana" w:hAnsi="Verdana"/>
                <w:sz w:val="20"/>
                <w:szCs w:val="20"/>
              </w:rPr>
            </w:pPr>
            <w:r w:rsidRPr="00010B42">
              <w:rPr>
                <w:rFonts w:ascii="Verdana" w:hAnsi="Verdana"/>
                <w:sz w:val="20"/>
                <w:szCs w:val="20"/>
              </w:rPr>
              <w:t>course overview</w:t>
            </w:r>
          </w:p>
          <w:p w:rsidRPr="00010B42" w:rsidR="00B93228" w:rsidP="00B93228" w:rsidRDefault="00B93228" w14:paraId="59E46CB0" w14:textId="77777777">
            <w:pPr>
              <w:numPr>
                <w:ilvl w:val="0"/>
                <w:numId w:val="3"/>
              </w:numPr>
              <w:rPr>
                <w:rFonts w:ascii="Verdana" w:hAnsi="Verdana"/>
                <w:sz w:val="20"/>
                <w:szCs w:val="20"/>
              </w:rPr>
            </w:pPr>
            <w:r w:rsidRPr="00010B42">
              <w:rPr>
                <w:rFonts w:ascii="Verdana" w:hAnsi="Verdana"/>
                <w:sz w:val="20"/>
                <w:szCs w:val="20"/>
              </w:rPr>
              <w:t>introduction</w:t>
            </w:r>
          </w:p>
        </w:tc>
      </w:tr>
      <w:tr w:rsidRPr="00A00DC3" w:rsidR="00B93228" w:rsidTr="10662055" w14:paraId="2473C17B" w14:textId="77777777">
        <w:tc>
          <w:tcPr>
            <w:tcW w:w="2952" w:type="dxa"/>
            <w:tcMar/>
          </w:tcPr>
          <w:p w:rsidRPr="00A00DC3" w:rsidR="00B93228" w:rsidP="00B93228" w:rsidRDefault="00B93228" w14:paraId="1B0B75E5" w14:textId="77777777">
            <w:pPr>
              <w:rPr>
                <w:rFonts w:ascii="Verdana" w:hAnsi="Verdana"/>
                <w:sz w:val="20"/>
                <w:szCs w:val="20"/>
              </w:rPr>
            </w:pPr>
            <w:r w:rsidRPr="00A00DC3">
              <w:rPr>
                <w:rFonts w:ascii="Verdana" w:hAnsi="Verdana"/>
                <w:sz w:val="20"/>
                <w:szCs w:val="20"/>
              </w:rPr>
              <w:t>BEST PRACTICES</w:t>
            </w:r>
          </w:p>
        </w:tc>
        <w:tc>
          <w:tcPr>
            <w:tcW w:w="5948" w:type="dxa"/>
            <w:tcMar/>
          </w:tcPr>
          <w:p w:rsidRPr="00A00DC3" w:rsidR="00B93228" w:rsidP="00B93228" w:rsidRDefault="00B93228" w14:paraId="21B68153" w14:textId="77777777">
            <w:pPr>
              <w:jc w:val="center"/>
              <w:rPr>
                <w:rFonts w:ascii="Verdana" w:hAnsi="Verdana"/>
                <w:sz w:val="20"/>
                <w:szCs w:val="20"/>
              </w:rPr>
            </w:pPr>
          </w:p>
        </w:tc>
        <w:tc>
          <w:tcPr>
            <w:tcW w:w="5310" w:type="dxa"/>
            <w:tcMar/>
          </w:tcPr>
          <w:p w:rsidRPr="00A00DC3" w:rsidR="00B93228" w:rsidP="00B93228" w:rsidRDefault="00B93228" w14:paraId="718C0A4B" w14:textId="77777777">
            <w:pPr>
              <w:rPr>
                <w:rFonts w:ascii="Verdana" w:hAnsi="Verdana"/>
                <w:sz w:val="20"/>
                <w:szCs w:val="20"/>
              </w:rPr>
            </w:pPr>
          </w:p>
        </w:tc>
      </w:tr>
      <w:tr w:rsidRPr="00A00DC3" w:rsidR="00B93228" w:rsidTr="10662055" w14:paraId="237D1F77" w14:textId="77777777">
        <w:tc>
          <w:tcPr>
            <w:tcW w:w="2952" w:type="dxa"/>
            <w:tcMar/>
          </w:tcPr>
          <w:p w:rsidRPr="00A00DC3" w:rsidR="00B93228" w:rsidP="00B93228" w:rsidRDefault="00B93228" w14:paraId="07D24442" w14:textId="77777777">
            <w:pPr>
              <w:rPr>
                <w:rFonts w:ascii="Verdana" w:hAnsi="Verdana"/>
                <w:sz w:val="20"/>
                <w:szCs w:val="20"/>
              </w:rPr>
            </w:pPr>
            <w:proofErr w:type="gramStart"/>
            <w:r w:rsidRPr="00A00DC3">
              <w:rPr>
                <w:rFonts w:ascii="Verdana" w:hAnsi="Verdana"/>
                <w:sz w:val="20"/>
                <w:szCs w:val="20"/>
              </w:rPr>
              <w:t>V.8  Students</w:t>
            </w:r>
            <w:proofErr w:type="gramEnd"/>
            <w:r w:rsidRPr="00A00DC3">
              <w:rPr>
                <w:rFonts w:ascii="Verdana" w:hAnsi="Verdana"/>
                <w:sz w:val="20"/>
                <w:szCs w:val="20"/>
              </w:rPr>
              <w:t xml:space="preserve"> are required to introduce themselves to the class.</w:t>
            </w:r>
          </w:p>
        </w:tc>
        <w:tc>
          <w:tcPr>
            <w:tcW w:w="5948" w:type="dxa"/>
            <w:tcMar/>
          </w:tcPr>
          <w:p w:rsidRPr="00A00DC3" w:rsidR="00B93228" w:rsidP="00B93228" w:rsidRDefault="00B93228" w14:paraId="289150C6" w14:textId="77777777">
            <w:pPr>
              <w:jc w:val="center"/>
              <w:rPr>
                <w:rFonts w:ascii="Verdana" w:hAnsi="Verdana"/>
                <w:sz w:val="20"/>
                <w:szCs w:val="20"/>
              </w:rPr>
            </w:pPr>
          </w:p>
          <w:p w:rsidRPr="00A00DC3" w:rsidR="00B93228" w:rsidP="00B93228" w:rsidRDefault="00B93228" w14:paraId="69D489A1" w14:textId="77777777">
            <w:pPr>
              <w:jc w:val="center"/>
              <w:rPr>
                <w:rFonts w:ascii="Verdana" w:hAnsi="Verdana"/>
                <w:sz w:val="20"/>
                <w:szCs w:val="20"/>
              </w:rPr>
            </w:pPr>
            <w:r w:rsidRPr="00A00DC3">
              <w:rPr>
                <w:rFonts w:ascii="Verdana" w:hAnsi="Verdana"/>
                <w:sz w:val="20"/>
                <w:szCs w:val="20"/>
              </w:rPr>
              <w:t xml:space="preserve"> </w:t>
            </w:r>
          </w:p>
        </w:tc>
        <w:tc>
          <w:tcPr>
            <w:tcW w:w="5310" w:type="dxa"/>
            <w:tcMar/>
          </w:tcPr>
          <w:p w:rsidRPr="00010B42" w:rsidR="00B93228" w:rsidP="00B93228" w:rsidRDefault="00B93228" w14:paraId="19B0CD31" w14:textId="77777777">
            <w:pPr>
              <w:rPr>
                <w:rFonts w:ascii="Verdana" w:hAnsi="Verdana"/>
                <w:sz w:val="20"/>
                <w:szCs w:val="20"/>
              </w:rPr>
            </w:pPr>
            <w:r w:rsidRPr="00010B42">
              <w:rPr>
                <w:rFonts w:ascii="Verdana" w:hAnsi="Verdana"/>
                <w:sz w:val="20"/>
                <w:szCs w:val="20"/>
              </w:rPr>
              <w:t>The student introduction helps to create a supportive learning environment and a sense of community.</w:t>
            </w:r>
          </w:p>
          <w:p w:rsidRPr="00010B42" w:rsidR="00B93228" w:rsidP="00B93228" w:rsidRDefault="00B93228" w14:paraId="2EBC9343" w14:textId="77777777">
            <w:pPr>
              <w:rPr>
                <w:rFonts w:ascii="Verdana" w:hAnsi="Verdana"/>
                <w:sz w:val="20"/>
                <w:szCs w:val="20"/>
              </w:rPr>
            </w:pPr>
          </w:p>
          <w:p w:rsidRPr="00010B42" w:rsidR="00B93228" w:rsidP="00B93228" w:rsidRDefault="00B93228" w14:paraId="136A4F9A" w14:textId="77777777">
            <w:pPr>
              <w:rPr>
                <w:rFonts w:ascii="Verdana" w:hAnsi="Verdana"/>
                <w:sz w:val="20"/>
                <w:szCs w:val="20"/>
              </w:rPr>
            </w:pPr>
            <w:r w:rsidRPr="00010B42">
              <w:rPr>
                <w:rFonts w:ascii="Verdana" w:hAnsi="Verdana"/>
                <w:sz w:val="20"/>
                <w:szCs w:val="20"/>
              </w:rPr>
              <w:t xml:space="preserve">Look for a request that students introduce themselves as well as for instructions on where and how they should do so.  Student introductions themselves should not be evaluated. </w:t>
            </w:r>
          </w:p>
          <w:p w:rsidRPr="00010B42" w:rsidR="00B93228" w:rsidP="00B93228" w:rsidRDefault="00B93228" w14:paraId="707C8DC0" w14:textId="77777777">
            <w:pPr>
              <w:rPr>
                <w:rFonts w:ascii="Verdana" w:hAnsi="Verdana"/>
                <w:sz w:val="20"/>
                <w:szCs w:val="20"/>
              </w:rPr>
            </w:pPr>
          </w:p>
          <w:p w:rsidRPr="00A00DC3" w:rsidR="00B93228" w:rsidP="00B93228" w:rsidRDefault="00B93228" w14:paraId="7556F18A" w14:textId="77777777">
            <w:pPr>
              <w:rPr>
                <w:rFonts w:ascii="Verdana" w:hAnsi="Verdana"/>
                <w:sz w:val="20"/>
                <w:szCs w:val="20"/>
              </w:rPr>
            </w:pPr>
            <w:r w:rsidRPr="00010B42">
              <w:rPr>
                <w:rFonts w:ascii="Verdana" w:hAnsi="Verdana"/>
                <w:sz w:val="20"/>
                <w:szCs w:val="20"/>
              </w:rPr>
              <w:t>Instructors may ask students to answer specific questions (such as why they are taking the course, what concerns they have, what they expect to learn, etc.) or may choose to let the student decide.  Instructors should consider providing an example of an introduction and/or start the process by introducing themselves.</w:t>
            </w:r>
          </w:p>
        </w:tc>
      </w:tr>
    </w:tbl>
    <w:p w:rsidRPr="00A00DC3" w:rsidR="009D579F" w:rsidP="009D579F" w:rsidRDefault="009D579F" w14:paraId="122CD41A" w14:textId="77777777">
      <w:pPr>
        <w:rPr>
          <w:rFonts w:ascii="Verdana" w:hAnsi="Verdana"/>
          <w:sz w:val="20"/>
          <w:szCs w:val="20"/>
        </w:rPr>
      </w:pPr>
    </w:p>
    <w:tbl>
      <w:tblPr>
        <w:tblW w:w="14210" w:type="dxa"/>
        <w:tblBorders>
          <w:top w:val="single" w:color="2E74B5" w:themeColor="accent1" w:themeShade="BF" w:sz="8" w:space="0"/>
          <w:left w:val="single" w:color="2E74B5" w:themeColor="accent1" w:themeShade="BF" w:sz="8" w:space="0"/>
          <w:bottom w:val="single" w:color="2E74B5" w:themeColor="accent1" w:themeShade="BF" w:sz="8" w:space="0"/>
          <w:right w:val="single" w:color="2E74B5" w:themeColor="accent1" w:themeShade="BF" w:sz="8" w:space="0"/>
          <w:insideH w:val="single" w:color="2E74B5" w:themeColor="accent1" w:themeShade="BF" w:sz="8" w:space="0"/>
          <w:insideV w:val="single" w:color="2E74B5" w:themeColor="accent1" w:themeShade="BF" w:sz="8" w:space="0"/>
        </w:tblBorders>
        <w:tblLook w:val="01E0" w:firstRow="1" w:lastRow="1" w:firstColumn="1" w:lastColumn="1" w:noHBand="0" w:noVBand="0"/>
      </w:tblPr>
      <w:tblGrid>
        <w:gridCol w:w="14210"/>
      </w:tblGrid>
      <w:tr w:rsidRPr="00A00DC3" w:rsidR="009D579F" w:rsidTr="004D36E1" w14:paraId="713E72BD" w14:textId="77777777">
        <w:tc>
          <w:tcPr>
            <w:tcW w:w="14210" w:type="dxa"/>
            <w:hideMark/>
          </w:tcPr>
          <w:p w:rsidRPr="00A00DC3" w:rsidR="009D579F" w:rsidRDefault="009D579F" w14:paraId="5CD1A1F1" w14:textId="77777777">
            <w:pPr>
              <w:rPr>
                <w:rFonts w:ascii="Verdana" w:hAnsi="Verdana"/>
                <w:sz w:val="20"/>
                <w:szCs w:val="20"/>
              </w:rPr>
            </w:pPr>
            <w:r w:rsidRPr="00A00DC3">
              <w:rPr>
                <w:rFonts w:ascii="Verdana" w:hAnsi="Verdana"/>
                <w:sz w:val="20"/>
                <w:szCs w:val="20"/>
              </w:rPr>
              <w:t xml:space="preserve">Additional Comments: The following recommendations of the review team </w:t>
            </w:r>
            <w:proofErr w:type="gramStart"/>
            <w:r w:rsidRPr="00A00DC3">
              <w:rPr>
                <w:rFonts w:ascii="Verdana" w:hAnsi="Verdana"/>
                <w:sz w:val="20"/>
                <w:szCs w:val="20"/>
              </w:rPr>
              <w:t>are designed</w:t>
            </w:r>
            <w:proofErr w:type="gramEnd"/>
            <w:r w:rsidRPr="00A00DC3">
              <w:rPr>
                <w:rFonts w:ascii="Verdana" w:hAnsi="Verdana"/>
                <w:sz w:val="20"/>
                <w:szCs w:val="20"/>
              </w:rPr>
              <w:t xml:space="preserve"> to assist in advancing implementation of the General Standard to the next level or in refining accomplishments.</w:t>
            </w:r>
          </w:p>
        </w:tc>
      </w:tr>
      <w:tr w:rsidRPr="00A00DC3" w:rsidR="009D579F" w:rsidTr="004D36E1" w14:paraId="41D30E39" w14:textId="77777777">
        <w:tc>
          <w:tcPr>
            <w:tcW w:w="14210" w:type="dxa"/>
          </w:tcPr>
          <w:p w:rsidR="009D579F" w:rsidRDefault="009D579F" w14:paraId="03C4B4D9" w14:textId="77777777">
            <w:pPr>
              <w:rPr>
                <w:rFonts w:ascii="Verdana" w:hAnsi="Verdana"/>
                <w:i/>
                <w:sz w:val="20"/>
                <w:szCs w:val="20"/>
              </w:rPr>
            </w:pPr>
          </w:p>
          <w:p w:rsidR="006862AD" w:rsidRDefault="006862AD" w14:paraId="2C5AA9CC" w14:textId="77777777">
            <w:pPr>
              <w:rPr>
                <w:rFonts w:ascii="Verdana" w:hAnsi="Verdana"/>
                <w:i/>
                <w:sz w:val="20"/>
                <w:szCs w:val="20"/>
              </w:rPr>
            </w:pPr>
          </w:p>
          <w:p w:rsidRPr="00A00DC3" w:rsidR="006862AD" w:rsidRDefault="006862AD" w14:paraId="2D30BD18" w14:textId="77777777">
            <w:pPr>
              <w:rPr>
                <w:rFonts w:ascii="Verdana" w:hAnsi="Verdana"/>
                <w:i/>
                <w:sz w:val="20"/>
                <w:szCs w:val="20"/>
              </w:rPr>
            </w:pPr>
          </w:p>
        </w:tc>
      </w:tr>
    </w:tbl>
    <w:p w:rsidRPr="00A00DC3" w:rsidR="009E3EA8" w:rsidP="007852F9" w:rsidRDefault="009E3EA8" w14:paraId="58D565A4" w14:textId="77777777">
      <w:pPr>
        <w:outlineLvl w:val="0"/>
        <w:rPr>
          <w:rFonts w:ascii="Verdana" w:hAnsi="Verdana"/>
          <w:b/>
          <w:sz w:val="20"/>
          <w:szCs w:val="20"/>
        </w:rPr>
      </w:pPr>
    </w:p>
    <w:p w:rsidRPr="00A00DC3" w:rsidR="009E3EA8" w:rsidP="007852F9" w:rsidRDefault="009E3EA8" w14:paraId="0DA9229E" w14:textId="77777777">
      <w:pPr>
        <w:outlineLvl w:val="0"/>
        <w:rPr>
          <w:rFonts w:ascii="Verdana" w:hAnsi="Verdana"/>
          <w:b/>
          <w:sz w:val="20"/>
          <w:szCs w:val="20"/>
        </w:rPr>
      </w:pPr>
    </w:p>
    <w:p w:rsidRPr="00A00DC3" w:rsidR="00EB420E" w:rsidP="007852F9" w:rsidRDefault="00E4720C" w14:paraId="2CA1B94D" w14:textId="77777777">
      <w:pPr>
        <w:outlineLvl w:val="0"/>
        <w:rPr>
          <w:rFonts w:ascii="Verdana" w:hAnsi="Verdana"/>
          <w:b/>
          <w:sz w:val="20"/>
          <w:szCs w:val="20"/>
        </w:rPr>
      </w:pPr>
      <w:r w:rsidRPr="00A00DC3">
        <w:rPr>
          <w:rFonts w:ascii="Verdana" w:hAnsi="Verdana"/>
          <w:b/>
          <w:sz w:val="20"/>
          <w:szCs w:val="20"/>
        </w:rPr>
        <w:t>VI</w:t>
      </w:r>
      <w:r w:rsidRPr="00A00DC3" w:rsidR="00EB420E">
        <w:rPr>
          <w:rFonts w:ascii="Verdana" w:hAnsi="Verdana"/>
          <w:b/>
          <w:sz w:val="20"/>
          <w:szCs w:val="20"/>
        </w:rPr>
        <w:t>.</w:t>
      </w:r>
      <w:r w:rsidRPr="00A00DC3" w:rsidR="006843E7">
        <w:rPr>
          <w:rFonts w:ascii="Verdana" w:hAnsi="Verdana"/>
          <w:b/>
          <w:sz w:val="20"/>
          <w:szCs w:val="20"/>
        </w:rPr>
        <w:t xml:space="preserve"> </w:t>
      </w:r>
      <w:r w:rsidRPr="00A00DC3" w:rsidR="00EB420E">
        <w:rPr>
          <w:rFonts w:ascii="Verdana" w:hAnsi="Verdana"/>
          <w:b/>
          <w:sz w:val="20"/>
          <w:szCs w:val="20"/>
        </w:rPr>
        <w:t>ADA AND COPYRIGHT COMPLIANCE</w:t>
      </w:r>
    </w:p>
    <w:p w:rsidRPr="00A00DC3" w:rsidR="00EB420E" w:rsidP="007E6920" w:rsidRDefault="00EB420E" w14:paraId="534E97C3" w14:textId="77777777">
      <w:pPr>
        <w:rPr>
          <w:rFonts w:ascii="Verdana" w:hAnsi="Verdana"/>
          <w:b/>
          <w:sz w:val="20"/>
          <w:szCs w:val="20"/>
        </w:rPr>
      </w:pPr>
    </w:p>
    <w:p w:rsidRPr="00A00DC3" w:rsidR="00EB420E" w:rsidP="007E6920" w:rsidRDefault="00EB420E" w14:paraId="0920F70C" w14:textId="77777777">
      <w:pPr>
        <w:rPr>
          <w:rFonts w:ascii="Verdana" w:hAnsi="Verdana"/>
          <w:sz w:val="20"/>
          <w:szCs w:val="20"/>
        </w:rPr>
      </w:pPr>
      <w:r w:rsidRPr="00A00DC3">
        <w:rPr>
          <w:rFonts w:ascii="Verdana" w:hAnsi="Verdana"/>
          <w:b/>
          <w:sz w:val="20"/>
          <w:szCs w:val="20"/>
        </w:rPr>
        <w:t>General Review Standard:</w:t>
      </w:r>
      <w:r w:rsidRPr="00A00DC3">
        <w:rPr>
          <w:rFonts w:ascii="Verdana" w:hAnsi="Verdana"/>
          <w:sz w:val="20"/>
          <w:szCs w:val="20"/>
        </w:rPr>
        <w:t xml:space="preserve">  </w:t>
      </w:r>
      <w:r w:rsidRPr="00A00DC3" w:rsidR="00EE33AC">
        <w:rPr>
          <w:rFonts w:ascii="Verdana" w:hAnsi="Verdana"/>
          <w:sz w:val="20"/>
          <w:szCs w:val="20"/>
        </w:rPr>
        <w:t xml:space="preserve">Course design demonstrates a clear commitment to </w:t>
      </w:r>
      <w:r w:rsidRPr="00A00DC3">
        <w:rPr>
          <w:rFonts w:ascii="Verdana" w:hAnsi="Verdana"/>
          <w:sz w:val="20"/>
          <w:szCs w:val="20"/>
        </w:rPr>
        <w:t>the Americans with Disabilities Act and U.S. copyright laws are followed.</w:t>
      </w:r>
    </w:p>
    <w:p w:rsidRPr="00A00DC3" w:rsidR="00EB420E" w:rsidP="007E6920" w:rsidRDefault="00EB420E" w14:paraId="50B24DB7" w14:textId="77777777">
      <w:pPr>
        <w:rPr>
          <w:rFonts w:ascii="Verdana" w:hAnsi="Verdana"/>
          <w:sz w:val="20"/>
          <w:szCs w:val="20"/>
        </w:rPr>
      </w:pPr>
    </w:p>
    <w:tbl>
      <w:tblPr>
        <w:tblW w:w="14210" w:type="dxa"/>
        <w:tblBorders>
          <w:top w:val="single" w:color="2E74B5" w:themeColor="accent1" w:themeShade="BF" w:sz="8" w:space="0"/>
          <w:left w:val="single" w:color="2E74B5" w:themeColor="accent1" w:themeShade="BF" w:sz="8" w:space="0"/>
          <w:bottom w:val="single" w:color="2E74B5" w:themeColor="accent1" w:themeShade="BF" w:sz="8" w:space="0"/>
          <w:right w:val="single" w:color="2E74B5" w:themeColor="accent1" w:themeShade="BF" w:sz="8" w:space="0"/>
          <w:insideH w:val="single" w:color="2E74B5" w:themeColor="accent1" w:themeShade="BF" w:sz="8" w:space="0"/>
          <w:insideV w:val="single" w:color="2E74B5" w:themeColor="accent1" w:themeShade="BF" w:sz="8" w:space="0"/>
        </w:tblBorders>
        <w:tblLook w:val="01E0" w:firstRow="1" w:lastRow="1" w:firstColumn="1" w:lastColumn="1" w:noHBand="0" w:noVBand="0"/>
      </w:tblPr>
      <w:tblGrid>
        <w:gridCol w:w="2952"/>
        <w:gridCol w:w="5948"/>
        <w:gridCol w:w="5310"/>
      </w:tblGrid>
      <w:tr w:rsidRPr="00A00DC3" w:rsidR="00EB420E" w:rsidTr="4BF2190D" w14:paraId="13967266" w14:textId="77777777">
        <w:tc>
          <w:tcPr>
            <w:tcW w:w="2952" w:type="dxa"/>
            <w:tcMar/>
          </w:tcPr>
          <w:p w:rsidRPr="00A00DC3" w:rsidR="00EB420E" w:rsidP="0041333F" w:rsidRDefault="00EB420E" w14:paraId="635C54D2" w14:textId="77777777">
            <w:pPr>
              <w:jc w:val="center"/>
              <w:rPr>
                <w:rFonts w:ascii="Verdana" w:hAnsi="Verdana"/>
                <w:b/>
                <w:sz w:val="20"/>
                <w:szCs w:val="20"/>
              </w:rPr>
            </w:pPr>
            <w:r w:rsidRPr="00A00DC3">
              <w:rPr>
                <w:rFonts w:ascii="Verdana" w:hAnsi="Verdana"/>
                <w:b/>
                <w:sz w:val="20"/>
                <w:szCs w:val="20"/>
              </w:rPr>
              <w:t>Specific Review Standards</w:t>
            </w:r>
          </w:p>
        </w:tc>
        <w:tc>
          <w:tcPr>
            <w:tcW w:w="5948" w:type="dxa"/>
            <w:tcMar/>
          </w:tcPr>
          <w:p w:rsidRPr="00A00DC3" w:rsidR="00EB420E" w:rsidP="4BF2190D" w:rsidRDefault="003C438F" w14:paraId="682EF958" w14:noSpellErr="1" w14:textId="7D3B80FF">
            <w:pPr>
              <w:jc w:val="center"/>
              <w:rPr>
                <w:rFonts w:ascii="Verdana" w:hAnsi="Verdana"/>
                <w:b w:val="1"/>
                <w:bCs w:val="1"/>
                <w:sz w:val="20"/>
                <w:szCs w:val="20"/>
              </w:rPr>
            </w:pPr>
            <w:r w:rsidRPr="4BF2190D" w:rsidR="4BF2190D">
              <w:rPr>
                <w:rFonts w:ascii="Verdana" w:hAnsi="Verdana"/>
                <w:b w:val="1"/>
                <w:bCs w:val="1"/>
                <w:sz w:val="20"/>
                <w:szCs w:val="20"/>
              </w:rPr>
              <w:t>Met?</w:t>
            </w:r>
            <w:r w:rsidRPr="4BF2190D" w:rsidR="4BF2190D">
              <w:rPr>
                <w:rFonts w:ascii="Verdana" w:hAnsi="Verdana"/>
                <w:b w:val="1"/>
                <w:bCs w:val="1"/>
                <w:sz w:val="20"/>
                <w:szCs w:val="20"/>
              </w:rPr>
              <w:t xml:space="preserve"> Yes or No</w:t>
            </w:r>
            <w:r w:rsidRPr="4BF2190D" w:rsidR="4BF2190D">
              <w:rPr>
                <w:rFonts w:ascii="Verdana" w:hAnsi="Verdana"/>
                <w:b w:val="1"/>
                <w:bCs w:val="1"/>
                <w:sz w:val="20"/>
                <w:szCs w:val="20"/>
              </w:rPr>
              <w:t xml:space="preserve"> </w:t>
            </w:r>
          </w:p>
        </w:tc>
        <w:tc>
          <w:tcPr>
            <w:tcW w:w="5310" w:type="dxa"/>
            <w:tcMar/>
          </w:tcPr>
          <w:p w:rsidRPr="00A00DC3" w:rsidR="00EB420E" w:rsidP="0041333F" w:rsidRDefault="00B93228" w14:paraId="6D2084E0" w14:textId="77777777">
            <w:pPr>
              <w:jc w:val="center"/>
              <w:rPr>
                <w:rFonts w:ascii="Verdana" w:hAnsi="Verdana"/>
                <w:b/>
                <w:sz w:val="20"/>
                <w:szCs w:val="20"/>
              </w:rPr>
            </w:pPr>
            <w:r w:rsidRPr="00010B42">
              <w:rPr>
                <w:rFonts w:ascii="Verdana" w:hAnsi="Verdana"/>
                <w:b/>
                <w:sz w:val="20"/>
                <w:szCs w:val="20"/>
              </w:rPr>
              <w:t>Annotation:  Examples and Explanations</w:t>
            </w:r>
          </w:p>
        </w:tc>
      </w:tr>
      <w:tr w:rsidRPr="00A00DC3" w:rsidR="00B502B6" w:rsidTr="4BF2190D" w14:paraId="6CEADA43" w14:textId="77777777">
        <w:tc>
          <w:tcPr>
            <w:tcW w:w="2952" w:type="dxa"/>
            <w:tcMar/>
          </w:tcPr>
          <w:p w:rsidRPr="00A00DC3" w:rsidR="00B502B6" w:rsidP="00EA01BF" w:rsidRDefault="00B502B6" w14:paraId="0DAF71A0" w14:textId="77777777">
            <w:pPr>
              <w:rPr>
                <w:rFonts w:ascii="Verdana" w:hAnsi="Verdana"/>
                <w:sz w:val="20"/>
                <w:szCs w:val="20"/>
              </w:rPr>
            </w:pPr>
            <w:r w:rsidRPr="00A00DC3">
              <w:rPr>
                <w:rFonts w:ascii="Verdana" w:hAnsi="Verdana"/>
                <w:sz w:val="20"/>
                <w:szCs w:val="20"/>
              </w:rPr>
              <w:t>MANDATORY ELEMENTS</w:t>
            </w:r>
          </w:p>
        </w:tc>
        <w:tc>
          <w:tcPr>
            <w:tcW w:w="5948" w:type="dxa"/>
            <w:tcMar/>
          </w:tcPr>
          <w:p w:rsidRPr="00A00DC3" w:rsidR="00B502B6" w:rsidP="0041333F" w:rsidRDefault="00B502B6" w14:paraId="1EA6ADF1" w14:textId="77777777">
            <w:pPr>
              <w:jc w:val="center"/>
              <w:rPr>
                <w:rFonts w:ascii="Verdana" w:hAnsi="Verdana"/>
                <w:sz w:val="20"/>
                <w:szCs w:val="20"/>
              </w:rPr>
            </w:pPr>
          </w:p>
        </w:tc>
        <w:tc>
          <w:tcPr>
            <w:tcW w:w="5310" w:type="dxa"/>
            <w:tcMar/>
          </w:tcPr>
          <w:p w:rsidRPr="00A00DC3" w:rsidR="00B502B6" w:rsidP="007E6920" w:rsidRDefault="00B502B6" w14:paraId="7B6BAD78" w14:textId="77777777">
            <w:pPr>
              <w:rPr>
                <w:rFonts w:ascii="Verdana" w:hAnsi="Verdana"/>
                <w:sz w:val="20"/>
                <w:szCs w:val="20"/>
              </w:rPr>
            </w:pPr>
          </w:p>
        </w:tc>
      </w:tr>
      <w:tr w:rsidRPr="00A00DC3" w:rsidR="00EA01BF" w:rsidTr="4BF2190D" w14:paraId="794DF138" w14:textId="77777777">
        <w:tc>
          <w:tcPr>
            <w:tcW w:w="2952" w:type="dxa"/>
            <w:tcMar/>
          </w:tcPr>
          <w:p w:rsidRPr="00A00DC3" w:rsidR="00EA01BF" w:rsidP="00EA01BF" w:rsidRDefault="00EA01BF" w14:paraId="08C43E58" w14:textId="77777777">
            <w:pPr>
              <w:rPr>
                <w:rFonts w:ascii="Verdana" w:hAnsi="Verdana"/>
                <w:sz w:val="20"/>
                <w:szCs w:val="20"/>
              </w:rPr>
            </w:pPr>
            <w:r w:rsidRPr="00A00DC3">
              <w:rPr>
                <w:rFonts w:ascii="Verdana" w:hAnsi="Verdana"/>
                <w:sz w:val="20"/>
                <w:szCs w:val="20"/>
              </w:rPr>
              <w:t xml:space="preserve">VI. 1 Information on how to request disability accommodations </w:t>
            </w:r>
            <w:proofErr w:type="gramStart"/>
            <w:r w:rsidRPr="00A00DC3">
              <w:rPr>
                <w:rFonts w:ascii="Verdana" w:hAnsi="Verdana"/>
                <w:sz w:val="20"/>
                <w:szCs w:val="20"/>
              </w:rPr>
              <w:t>is listed</w:t>
            </w:r>
            <w:proofErr w:type="gramEnd"/>
            <w:r w:rsidRPr="00A00DC3">
              <w:rPr>
                <w:rFonts w:ascii="Verdana" w:hAnsi="Verdana"/>
                <w:sz w:val="20"/>
                <w:szCs w:val="20"/>
              </w:rPr>
              <w:t xml:space="preserve"> in the course syllabus. </w:t>
            </w:r>
          </w:p>
        </w:tc>
        <w:tc>
          <w:tcPr>
            <w:tcW w:w="5948" w:type="dxa"/>
            <w:tcMar/>
          </w:tcPr>
          <w:p w:rsidRPr="00A00DC3" w:rsidR="00EA01BF" w:rsidP="0041333F" w:rsidRDefault="00EA01BF" w14:paraId="6B986F23" w14:textId="77777777">
            <w:pPr>
              <w:jc w:val="center"/>
              <w:rPr>
                <w:rFonts w:ascii="Verdana" w:hAnsi="Verdana"/>
                <w:sz w:val="20"/>
                <w:szCs w:val="20"/>
              </w:rPr>
            </w:pPr>
          </w:p>
        </w:tc>
        <w:tc>
          <w:tcPr>
            <w:tcW w:w="5310" w:type="dxa"/>
            <w:tcMar/>
          </w:tcPr>
          <w:p w:rsidRPr="00A00DC3" w:rsidR="00EA01BF" w:rsidP="00B93228" w:rsidRDefault="00B93228" w14:paraId="51EC8242" w14:textId="77777777">
            <w:pPr>
              <w:tabs>
                <w:tab w:val="left" w:pos="1260"/>
              </w:tabs>
              <w:rPr>
                <w:rFonts w:ascii="Verdana" w:hAnsi="Verdana"/>
                <w:sz w:val="20"/>
                <w:szCs w:val="20"/>
              </w:rPr>
            </w:pPr>
            <w:r w:rsidRPr="00010B42">
              <w:rPr>
                <w:rFonts w:ascii="Verdana" w:hAnsi="Verdana"/>
                <w:sz w:val="20"/>
                <w:szCs w:val="20"/>
              </w:rPr>
              <w:t>The syllabus should include a clear statement on how to contact the college’s disabilities office, preferably with a link to the department’s webpage.</w:t>
            </w:r>
          </w:p>
        </w:tc>
      </w:tr>
      <w:tr w:rsidRPr="00A00DC3" w:rsidR="00EB420E" w:rsidTr="4BF2190D" w14:paraId="79D63D04" w14:textId="77777777">
        <w:tc>
          <w:tcPr>
            <w:tcW w:w="2952" w:type="dxa"/>
            <w:tcMar/>
          </w:tcPr>
          <w:p w:rsidR="00EA01BF" w:rsidP="4BF2190D" w:rsidRDefault="00EB420E" w14:paraId="3C64CF2F" w14:noSpellErr="1" w14:textId="7DDBC267">
            <w:pPr>
              <w:rPr>
                <w:rFonts w:ascii="Verdana" w:hAnsi="Verdana"/>
                <w:sz w:val="20"/>
                <w:szCs w:val="20"/>
              </w:rPr>
            </w:pPr>
            <w:r w:rsidRPr="4BF2190D" w:rsidR="4BF2190D">
              <w:rPr>
                <w:rFonts w:ascii="Verdana" w:hAnsi="Verdana"/>
                <w:sz w:val="20"/>
                <w:szCs w:val="20"/>
              </w:rPr>
              <w:t>V</w:t>
            </w:r>
            <w:r w:rsidRPr="4BF2190D" w:rsidR="4BF2190D">
              <w:rPr>
                <w:rFonts w:ascii="Verdana" w:hAnsi="Verdana"/>
                <w:sz w:val="20"/>
                <w:szCs w:val="20"/>
              </w:rPr>
              <w:t>I</w:t>
            </w:r>
            <w:r w:rsidRPr="4BF2190D" w:rsidR="4BF2190D">
              <w:rPr>
                <w:rFonts w:ascii="Verdana" w:hAnsi="Verdana"/>
                <w:sz w:val="20"/>
                <w:szCs w:val="20"/>
              </w:rPr>
              <w:t>.</w:t>
            </w:r>
            <w:r w:rsidRPr="4BF2190D" w:rsidR="4BF2190D">
              <w:rPr>
                <w:rFonts w:ascii="Verdana" w:hAnsi="Verdana"/>
                <w:sz w:val="20"/>
                <w:szCs w:val="20"/>
              </w:rPr>
              <w:t>2</w:t>
            </w:r>
            <w:r w:rsidRPr="4BF2190D" w:rsidR="4BF2190D">
              <w:rPr>
                <w:rFonts w:ascii="Verdana" w:hAnsi="Verdana"/>
                <w:sz w:val="20"/>
                <w:szCs w:val="20"/>
              </w:rPr>
              <w:t xml:space="preserve"> </w:t>
            </w:r>
            <w:r w:rsidRPr="4BF2190D" w:rsidR="4BF2190D">
              <w:rPr>
                <w:rFonts w:ascii="Verdana" w:hAnsi="Verdana"/>
                <w:sz w:val="20"/>
                <w:szCs w:val="20"/>
              </w:rPr>
              <w:t xml:space="preserve">Course materials </w:t>
            </w:r>
            <w:r w:rsidRPr="4BF2190D" w:rsidR="4BF2190D">
              <w:rPr>
                <w:rFonts w:ascii="Verdana" w:hAnsi="Verdana"/>
                <w:sz w:val="20"/>
                <w:szCs w:val="20"/>
              </w:rPr>
              <w:t>s</w:t>
            </w:r>
            <w:r w:rsidRPr="4BF2190D" w:rsidR="4BF2190D">
              <w:rPr>
                <w:rFonts w:ascii="Verdana" w:hAnsi="Verdana"/>
                <w:sz w:val="20"/>
                <w:szCs w:val="20"/>
              </w:rPr>
              <w:t>how a good faith effort to comply with</w:t>
            </w:r>
            <w:r w:rsidRPr="4BF2190D" w:rsidR="4BF2190D">
              <w:rPr>
                <w:rFonts w:ascii="Verdana" w:hAnsi="Verdana"/>
                <w:sz w:val="20"/>
                <w:szCs w:val="20"/>
              </w:rPr>
              <w:t xml:space="preserve"> ADA </w:t>
            </w:r>
            <w:r w:rsidRPr="4BF2190D" w:rsidR="4BF2190D">
              <w:rPr>
                <w:rFonts w:ascii="Verdana" w:hAnsi="Verdana"/>
                <w:sz w:val="20"/>
                <w:szCs w:val="20"/>
              </w:rPr>
              <w:t>requirements, including</w:t>
            </w:r>
            <w:r w:rsidRPr="4BF2190D" w:rsidR="4BF2190D">
              <w:rPr>
                <w:rFonts w:ascii="Verdana" w:hAnsi="Verdana"/>
                <w:sz w:val="20"/>
                <w:szCs w:val="20"/>
              </w:rPr>
              <w:t>:</w:t>
            </w:r>
          </w:p>
          <w:p w:rsidR="00EA01BF" w:rsidP="61D5A3AF" w:rsidRDefault="00EB420E" w14:noSpellErr="1" w14:paraId="47137C93" w14:textId="70C09D7E">
            <w:pPr>
              <w:rPr>
                <w:rFonts w:ascii="Verdana" w:hAnsi="Verdana"/>
                <w:sz w:val="20"/>
                <w:szCs w:val="20"/>
              </w:rPr>
            </w:pPr>
          </w:p>
          <w:p w:rsidR="00EA01BF" w:rsidP="4BF2190D" w:rsidRDefault="00EB420E" w14:paraId="6C51206F" w14:noSpellErr="1" w14:textId="41DA10B7">
            <w:pPr>
              <w:pStyle w:val="ListParagraph"/>
              <w:numPr>
                <w:ilvl w:val="0"/>
                <w:numId w:val="14"/>
              </w:numPr>
              <w:rPr>
                <w:sz w:val="20"/>
                <w:szCs w:val="20"/>
              </w:rPr>
            </w:pPr>
            <w:r w:rsidRPr="4BF2190D" w:rsidR="4BF2190D">
              <w:rPr>
                <w:rFonts w:ascii="Verdana" w:hAnsi="Verdana"/>
                <w:sz w:val="20"/>
                <w:szCs w:val="20"/>
              </w:rPr>
              <w:t>U</w:t>
            </w:r>
            <w:r w:rsidRPr="4BF2190D" w:rsidR="4BF2190D">
              <w:rPr>
                <w:rFonts w:ascii="Verdana" w:hAnsi="Verdana"/>
                <w:sz w:val="20"/>
                <w:szCs w:val="20"/>
              </w:rPr>
              <w:t xml:space="preserve">se of </w:t>
            </w:r>
            <w:r w:rsidRPr="4BF2190D" w:rsidR="4BF2190D">
              <w:rPr>
                <w:rFonts w:ascii="Verdana" w:hAnsi="Verdana"/>
                <w:sz w:val="20"/>
                <w:szCs w:val="20"/>
              </w:rPr>
              <w:t>modifiable fonts</w:t>
            </w:r>
            <w:r w:rsidRPr="4BF2190D" w:rsidR="4BF2190D">
              <w:rPr>
                <w:rFonts w:ascii="Verdana" w:hAnsi="Verdana"/>
                <w:sz w:val="20"/>
                <w:szCs w:val="20"/>
              </w:rPr>
              <w:t xml:space="preserve"> in outside resources</w:t>
            </w:r>
          </w:p>
          <w:p w:rsidR="00EA01BF" w:rsidP="61D5A3AF" w:rsidRDefault="00EB420E" w14:paraId="3E2BE9FB" w14:noSpellErr="1" w14:textId="7E5A4C68">
            <w:pPr>
              <w:pStyle w:val="ListParagraph"/>
              <w:numPr>
                <w:ilvl w:val="0"/>
                <w:numId w:val="14"/>
              </w:numPr>
              <w:rPr>
                <w:sz w:val="20"/>
                <w:szCs w:val="20"/>
              </w:rPr>
            </w:pPr>
            <w:r w:rsidRPr="61D5A3AF" w:rsidR="61D5A3AF">
              <w:rPr>
                <w:rFonts w:ascii="Verdana" w:hAnsi="Verdana"/>
                <w:sz w:val="20"/>
                <w:szCs w:val="20"/>
              </w:rPr>
              <w:t>C</w:t>
            </w:r>
            <w:r w:rsidRPr="61D5A3AF" w:rsidR="61D5A3AF">
              <w:rPr>
                <w:rFonts w:ascii="Verdana" w:hAnsi="Verdana"/>
                <w:sz w:val="20"/>
                <w:szCs w:val="20"/>
              </w:rPr>
              <w:t>lear</w:t>
            </w:r>
            <w:r w:rsidRPr="61D5A3AF" w:rsidR="61D5A3AF">
              <w:rPr>
                <w:rFonts w:ascii="Verdana" w:hAnsi="Verdana"/>
                <w:sz w:val="20"/>
                <w:szCs w:val="20"/>
              </w:rPr>
              <w:t xml:space="preserve"> color contrast</w:t>
            </w:r>
          </w:p>
          <w:p w:rsidRPr="00A00DC3" w:rsidR="00EB420E" w:rsidP="61D5A3AF" w:rsidRDefault="0061686C" w14:noSpellErr="1" w14:paraId="6D8DADEC" w14:textId="63FD37EF">
            <w:pPr>
              <w:pStyle w:val="ListParagraph"/>
              <w:numPr>
                <w:ilvl w:val="0"/>
                <w:numId w:val="14"/>
              </w:numPr>
              <w:rPr>
                <w:sz w:val="20"/>
                <w:szCs w:val="20"/>
              </w:rPr>
            </w:pPr>
            <w:r w:rsidRPr="61D5A3AF" w:rsidR="61D5A3AF">
              <w:rPr>
                <w:rFonts w:ascii="Verdana" w:hAnsi="Verdana"/>
                <w:sz w:val="20"/>
                <w:szCs w:val="20"/>
              </w:rPr>
              <w:t>P</w:t>
            </w:r>
            <w:r w:rsidRPr="61D5A3AF" w:rsidR="61D5A3AF">
              <w:rPr>
                <w:rFonts w:ascii="Verdana" w:hAnsi="Verdana"/>
                <w:sz w:val="20"/>
                <w:szCs w:val="20"/>
              </w:rPr>
              <w:t>ublisher resources captioned and accessible</w:t>
            </w:r>
            <w:proofErr w:type="spellStart"/>
            <w:proofErr w:type="spellEnd"/>
          </w:p>
          <w:p w:rsidRPr="00A00DC3" w:rsidR="00EB420E" w:rsidP="61D5A3AF" w:rsidRDefault="0061686C" w14:noSpellErr="1" w14:paraId="20FF538F" w14:textId="6ECBB5E2">
            <w:pPr>
              <w:pStyle w:val="ListParagraph"/>
              <w:numPr>
                <w:ilvl w:val="0"/>
                <w:numId w:val="14"/>
              </w:numPr>
              <w:rPr>
                <w:sz w:val="20"/>
                <w:szCs w:val="20"/>
              </w:rPr>
            </w:pPr>
            <w:r w:rsidRPr="61D5A3AF" w:rsidR="61D5A3AF">
              <w:rPr>
                <w:rFonts w:ascii="Verdana" w:hAnsi="Verdana"/>
                <w:sz w:val="20"/>
                <w:szCs w:val="20"/>
              </w:rPr>
              <w:t>A</w:t>
            </w:r>
            <w:r w:rsidRPr="61D5A3AF" w:rsidR="61D5A3AF">
              <w:rPr>
                <w:rFonts w:ascii="Verdana" w:hAnsi="Verdana"/>
                <w:sz w:val="20"/>
                <w:szCs w:val="20"/>
              </w:rPr>
              <w:t>lt texts for images</w:t>
            </w:r>
          </w:p>
          <w:p w:rsidRPr="00A00DC3" w:rsidR="00EB420E" w:rsidP="61D5A3AF" w:rsidRDefault="0061686C" w14:noSpellErr="1" w14:paraId="49AE318E" w14:textId="0E85DA8D">
            <w:pPr>
              <w:pStyle w:val="ListParagraph"/>
              <w:numPr>
                <w:ilvl w:val="0"/>
                <w:numId w:val="14"/>
              </w:numPr>
              <w:rPr>
                <w:sz w:val="20"/>
                <w:szCs w:val="20"/>
              </w:rPr>
            </w:pPr>
            <w:r w:rsidRPr="61D5A3AF" w:rsidR="61D5A3AF">
              <w:rPr>
                <w:rFonts w:ascii="Verdana" w:hAnsi="Verdana"/>
                <w:sz w:val="20"/>
                <w:szCs w:val="20"/>
              </w:rPr>
              <w:t>C</w:t>
            </w:r>
            <w:r w:rsidRPr="61D5A3AF" w:rsidR="61D5A3AF">
              <w:rPr>
                <w:rFonts w:ascii="Verdana" w:hAnsi="Verdana"/>
                <w:sz w:val="20"/>
                <w:szCs w:val="20"/>
              </w:rPr>
              <w:t>losed captioning for videos</w:t>
            </w:r>
          </w:p>
          <w:p w:rsidRPr="00A00DC3" w:rsidR="00EB420E" w:rsidP="61D5A3AF" w:rsidRDefault="0061686C" w14:noSpellErr="1" w14:paraId="0045FA82" w14:textId="2DA87A8C">
            <w:pPr>
              <w:pStyle w:val="ListParagraph"/>
              <w:numPr>
                <w:ilvl w:val="0"/>
                <w:numId w:val="14"/>
              </w:numPr>
              <w:rPr>
                <w:sz w:val="20"/>
                <w:szCs w:val="20"/>
              </w:rPr>
            </w:pPr>
            <w:r w:rsidRPr="61D5A3AF" w:rsidR="61D5A3AF">
              <w:rPr>
                <w:rFonts w:ascii="Verdana" w:hAnsi="Verdana"/>
                <w:sz w:val="20"/>
                <w:szCs w:val="20"/>
              </w:rPr>
              <w:t>U</w:t>
            </w:r>
            <w:r w:rsidRPr="61D5A3AF" w:rsidR="61D5A3AF">
              <w:rPr>
                <w:rFonts w:ascii="Verdana" w:hAnsi="Verdana"/>
                <w:sz w:val="20"/>
                <w:szCs w:val="20"/>
              </w:rPr>
              <w:t>se of headings</w:t>
            </w:r>
          </w:p>
          <w:p w:rsidRPr="00A00DC3" w:rsidR="00EB420E" w:rsidP="61D5A3AF" w:rsidRDefault="0061686C" w14:noSpellErr="1" w14:paraId="024FBF93" w14:textId="77C5EE09">
            <w:pPr>
              <w:pStyle w:val="ListParagraph"/>
              <w:numPr>
                <w:ilvl w:val="0"/>
                <w:numId w:val="14"/>
              </w:numPr>
              <w:rPr>
                <w:sz w:val="20"/>
                <w:szCs w:val="20"/>
              </w:rPr>
            </w:pPr>
            <w:r w:rsidRPr="61D5A3AF" w:rsidR="61D5A3AF">
              <w:rPr>
                <w:rFonts w:ascii="Verdana" w:hAnsi="Verdana"/>
                <w:sz w:val="20"/>
                <w:szCs w:val="20"/>
              </w:rPr>
              <w:t>N</w:t>
            </w:r>
            <w:r w:rsidRPr="61D5A3AF" w:rsidR="61D5A3AF">
              <w:rPr>
                <w:rFonts w:ascii="Verdana" w:hAnsi="Verdana"/>
                <w:sz w:val="20"/>
                <w:szCs w:val="20"/>
              </w:rPr>
              <w:t>o red/green issues</w:t>
            </w:r>
          </w:p>
          <w:p w:rsidRPr="00A00DC3" w:rsidR="00EB420E" w:rsidP="61D5A3AF" w:rsidRDefault="0061686C" w14:noSpellErr="1" w14:paraId="1AA6B4E2" w14:textId="07E3EC18">
            <w:pPr>
              <w:pStyle w:val="ListParagraph"/>
              <w:numPr>
                <w:ilvl w:val="0"/>
                <w:numId w:val="14"/>
              </w:numPr>
              <w:rPr>
                <w:sz w:val="20"/>
                <w:szCs w:val="20"/>
              </w:rPr>
            </w:pPr>
            <w:r w:rsidRPr="61D5A3AF" w:rsidR="61D5A3AF">
              <w:rPr>
                <w:rFonts w:ascii="Verdana" w:hAnsi="Verdana"/>
                <w:sz w:val="20"/>
                <w:szCs w:val="20"/>
              </w:rPr>
              <w:t>U</w:t>
            </w:r>
            <w:r w:rsidRPr="61D5A3AF" w:rsidR="61D5A3AF">
              <w:rPr>
                <w:rFonts w:ascii="Verdana" w:hAnsi="Verdana"/>
                <w:sz w:val="20"/>
                <w:szCs w:val="20"/>
              </w:rPr>
              <w:t>se of list tool</w:t>
            </w:r>
          </w:p>
          <w:p w:rsidRPr="00A00DC3" w:rsidR="00EB420E" w:rsidP="4BF2190D" w:rsidRDefault="0061686C" w14:paraId="18E0D574" w14:noSpellErr="1" w14:textId="77F7A3DC">
            <w:pPr>
              <w:pStyle w:val="ListParagraph"/>
              <w:numPr>
                <w:ilvl w:val="0"/>
                <w:numId w:val="14"/>
              </w:numPr>
              <w:rPr>
                <w:sz w:val="20"/>
                <w:szCs w:val="20"/>
              </w:rPr>
            </w:pPr>
            <w:r w:rsidRPr="4BF2190D" w:rsidR="4BF2190D">
              <w:rPr>
                <w:rFonts w:ascii="Verdana" w:hAnsi="Verdana"/>
                <w:sz w:val="20"/>
                <w:szCs w:val="20"/>
              </w:rPr>
              <w:t>No high movement images</w:t>
            </w:r>
          </w:p>
          <w:p w:rsidRPr="00A00DC3" w:rsidR="00EB420E" w:rsidP="61D5A3AF" w:rsidRDefault="0061686C" w14:noSpellErr="1" w14:paraId="17ED6B9A" w14:textId="22A810A3">
            <w:pPr>
              <w:pStyle w:val="ListParagraph"/>
              <w:numPr>
                <w:ilvl w:val="0"/>
                <w:numId w:val="14"/>
              </w:numPr>
              <w:rPr>
                <w:sz w:val="20"/>
                <w:szCs w:val="20"/>
              </w:rPr>
            </w:pPr>
            <w:r w:rsidRPr="61D5A3AF" w:rsidR="61D5A3AF">
              <w:rPr>
                <w:rFonts w:ascii="Verdana" w:hAnsi="Verdana"/>
                <w:sz w:val="20"/>
                <w:szCs w:val="20"/>
              </w:rPr>
              <w:t>A</w:t>
            </w:r>
            <w:r w:rsidRPr="61D5A3AF" w:rsidR="61D5A3AF">
              <w:rPr>
                <w:rFonts w:ascii="Verdana" w:hAnsi="Verdana"/>
                <w:sz w:val="20"/>
                <w:szCs w:val="20"/>
              </w:rPr>
              <w:t>lternate transcripts for audio</w:t>
            </w:r>
          </w:p>
          <w:p w:rsidRPr="00A00DC3" w:rsidR="00EB420E" w:rsidP="61D5A3AF" w:rsidRDefault="0061686C" w14:noSpellErr="1" w14:paraId="1B0957C2" w14:textId="2E4B809C">
            <w:pPr>
              <w:pStyle w:val="ListParagraph"/>
              <w:numPr>
                <w:ilvl w:val="0"/>
                <w:numId w:val="14"/>
              </w:numPr>
              <w:rPr>
                <w:sz w:val="20"/>
                <w:szCs w:val="20"/>
              </w:rPr>
            </w:pPr>
            <w:r w:rsidRPr="61D5A3AF" w:rsidR="61D5A3AF">
              <w:rPr>
                <w:rFonts w:ascii="Verdana" w:hAnsi="Verdana" w:eastAsia="Verdana" w:cs="Verdana"/>
                <w:b w:val="0"/>
                <w:bCs w:val="0"/>
                <w:noProof w:val="0"/>
                <w:color w:val="212121"/>
                <w:sz w:val="20"/>
                <w:szCs w:val="20"/>
                <w:lang w:val="en-US"/>
              </w:rPr>
              <w:t>Links in words not URL or “click here”</w:t>
            </w:r>
          </w:p>
          <w:p w:rsidRPr="00A00DC3" w:rsidR="00EB420E" w:rsidP="61D5A3AF" w:rsidRDefault="0061686C" w14:paraId="11077E23" w14:noSpellErr="1" w14:textId="5AD61D7F">
            <w:pPr>
              <w:pStyle w:val="ListParagraph"/>
              <w:numPr>
                <w:ilvl w:val="0"/>
                <w:numId w:val="14"/>
              </w:numPr>
              <w:rPr>
                <w:noProof w:val="0"/>
                <w:sz w:val="20"/>
                <w:szCs w:val="20"/>
                <w:lang w:val="en-US"/>
              </w:rPr>
            </w:pPr>
            <w:r w:rsidRPr="61D5A3AF" w:rsidR="61D5A3AF">
              <w:rPr>
                <w:rFonts w:ascii="Verdana" w:hAnsi="Verdana" w:eastAsia="Verdana" w:cs="Verdana"/>
                <w:b w:val="0"/>
                <w:bCs w:val="0"/>
                <w:noProof w:val="0"/>
                <w:color w:val="212121"/>
                <w:sz w:val="20"/>
                <w:szCs w:val="20"/>
                <w:lang w:val="en-US"/>
              </w:rPr>
              <w:t>C</w:t>
            </w:r>
            <w:r w:rsidRPr="61D5A3AF" w:rsidR="61D5A3AF">
              <w:rPr>
                <w:rFonts w:ascii="Verdana" w:hAnsi="Verdana" w:eastAsia="Verdana" w:cs="Verdana"/>
                <w:b w:val="0"/>
                <w:bCs w:val="0"/>
                <w:noProof w:val="0"/>
                <w:color w:val="212121"/>
                <w:sz w:val="20"/>
                <w:szCs w:val="20"/>
                <w:lang w:val="en-US"/>
              </w:rPr>
              <w:t>harts adjusted for screen reader flow</w:t>
            </w:r>
          </w:p>
        </w:tc>
        <w:tc>
          <w:tcPr>
            <w:tcW w:w="5948" w:type="dxa"/>
            <w:tcMar/>
          </w:tcPr>
          <w:p w:rsidRPr="00A00DC3" w:rsidR="00EB420E" w:rsidP="0041333F" w:rsidRDefault="00EB420E" w14:paraId="677EACCD" w14:textId="77777777">
            <w:pPr>
              <w:jc w:val="center"/>
              <w:rPr>
                <w:rFonts w:ascii="Verdana" w:hAnsi="Verdana"/>
                <w:sz w:val="20"/>
                <w:szCs w:val="20"/>
              </w:rPr>
            </w:pPr>
          </w:p>
          <w:p w:rsidRPr="00A00DC3" w:rsidR="00EB420E" w:rsidP="0041333F" w:rsidRDefault="00EB420E" w14:paraId="01B81522" w14:textId="77777777">
            <w:pPr>
              <w:jc w:val="center"/>
              <w:rPr>
                <w:rFonts w:ascii="Verdana" w:hAnsi="Verdana"/>
                <w:sz w:val="20"/>
                <w:szCs w:val="20"/>
              </w:rPr>
            </w:pPr>
          </w:p>
          <w:p w:rsidRPr="00A00DC3" w:rsidR="00EB420E" w:rsidP="0041333F" w:rsidRDefault="00EB420E" w14:paraId="0E0F78F8" w14:textId="77777777">
            <w:pPr>
              <w:jc w:val="center"/>
              <w:rPr>
                <w:rFonts w:ascii="Verdana" w:hAnsi="Verdana"/>
                <w:sz w:val="20"/>
                <w:szCs w:val="20"/>
              </w:rPr>
            </w:pPr>
          </w:p>
          <w:p w:rsidRPr="00A00DC3" w:rsidR="00EB420E" w:rsidP="0041333F" w:rsidRDefault="00EB420E" w14:paraId="02A07DBE" w14:textId="77777777">
            <w:pPr>
              <w:jc w:val="center"/>
              <w:rPr>
                <w:rFonts w:ascii="Verdana" w:hAnsi="Verdana"/>
                <w:sz w:val="20"/>
                <w:szCs w:val="20"/>
              </w:rPr>
            </w:pPr>
          </w:p>
          <w:p w:rsidRPr="00A00DC3" w:rsidR="00EB420E" w:rsidP="0041333F" w:rsidRDefault="00E4720C" w14:paraId="62049C9E" w14:textId="77777777">
            <w:pPr>
              <w:jc w:val="center"/>
              <w:rPr>
                <w:rFonts w:ascii="Verdana" w:hAnsi="Verdana"/>
                <w:sz w:val="20"/>
                <w:szCs w:val="20"/>
              </w:rPr>
            </w:pPr>
            <w:r w:rsidRPr="00A00DC3">
              <w:rPr>
                <w:rFonts w:ascii="Verdana" w:hAnsi="Verdana"/>
                <w:sz w:val="20"/>
                <w:szCs w:val="20"/>
              </w:rPr>
              <w:t xml:space="preserve"> </w:t>
            </w:r>
          </w:p>
        </w:tc>
        <w:tc>
          <w:tcPr>
            <w:tcW w:w="5310" w:type="dxa"/>
            <w:tcMar/>
          </w:tcPr>
          <w:p w:rsidR="4BF2190D" w:rsidP="4BF2190D" w:rsidRDefault="4BF2190D" w14:noSpellErr="1" w14:paraId="7B260920" w14:textId="4B912494">
            <w:pPr>
              <w:rPr>
                <w:rFonts w:ascii="Verdana" w:hAnsi="Verdana"/>
                <w:sz w:val="20"/>
                <w:szCs w:val="20"/>
              </w:rPr>
            </w:pPr>
            <w:r w:rsidRPr="4BF2190D" w:rsidR="4BF2190D">
              <w:rPr>
                <w:rFonts w:ascii="Verdana" w:hAnsi="Verdana"/>
                <w:sz w:val="20"/>
                <w:szCs w:val="20"/>
              </w:rPr>
              <w:t>Looking for the majority of these to be met, and some will be Not A</w:t>
            </w:r>
            <w:r w:rsidRPr="4BF2190D" w:rsidR="4BF2190D">
              <w:rPr>
                <w:rFonts w:ascii="Verdana" w:hAnsi="Verdana"/>
                <w:sz w:val="20"/>
                <w:szCs w:val="20"/>
              </w:rPr>
              <w:t>pplicable.</w:t>
            </w:r>
          </w:p>
          <w:p w:rsidR="4BF2190D" w:rsidP="4BF2190D" w:rsidRDefault="4BF2190D" w14:noSpellErr="1" w14:paraId="7BD22E35" w14:textId="67CEEB9D">
            <w:pPr>
              <w:rPr>
                <w:rFonts w:ascii="Verdana" w:hAnsi="Verdana"/>
                <w:sz w:val="20"/>
                <w:szCs w:val="20"/>
              </w:rPr>
            </w:pPr>
          </w:p>
          <w:p w:rsidR="00832CA4" w:rsidP="00B93228" w:rsidRDefault="00B93228" w14:paraId="65F934E3" w14:textId="77777777">
            <w:pPr>
              <w:rPr>
                <w:rFonts w:ascii="Verdana" w:hAnsi="Verdana"/>
                <w:sz w:val="20"/>
                <w:szCs w:val="20"/>
              </w:rPr>
            </w:pPr>
            <w:r w:rsidRPr="00010B42">
              <w:rPr>
                <w:rFonts w:ascii="Verdana" w:hAnsi="Verdana"/>
                <w:sz w:val="20"/>
                <w:szCs w:val="20"/>
              </w:rPr>
              <w:t xml:space="preserve">Alternative means of access </w:t>
            </w:r>
            <w:r w:rsidR="00832CA4">
              <w:rPr>
                <w:rFonts w:ascii="Verdana" w:hAnsi="Verdana"/>
                <w:sz w:val="20"/>
                <w:szCs w:val="20"/>
              </w:rPr>
              <w:t xml:space="preserve">to course information </w:t>
            </w:r>
            <w:proofErr w:type="gramStart"/>
            <w:r w:rsidR="00832CA4">
              <w:rPr>
                <w:rFonts w:ascii="Verdana" w:hAnsi="Verdana"/>
                <w:sz w:val="20"/>
                <w:szCs w:val="20"/>
              </w:rPr>
              <w:t xml:space="preserve">is </w:t>
            </w:r>
            <w:r w:rsidRPr="00010B42">
              <w:rPr>
                <w:rFonts w:ascii="Verdana" w:hAnsi="Verdana"/>
                <w:sz w:val="20"/>
                <w:szCs w:val="20"/>
              </w:rPr>
              <w:t>provided</w:t>
            </w:r>
            <w:proofErr w:type="gramEnd"/>
            <w:r w:rsidRPr="00010B42">
              <w:rPr>
                <w:rFonts w:ascii="Verdana" w:hAnsi="Verdana"/>
                <w:sz w:val="20"/>
                <w:szCs w:val="20"/>
              </w:rPr>
              <w:t xml:space="preserve"> for students who are hearing or visually impaired.  Look for</w:t>
            </w:r>
            <w:r w:rsidR="00832CA4">
              <w:rPr>
                <w:rFonts w:ascii="Verdana" w:hAnsi="Verdana"/>
                <w:sz w:val="20"/>
                <w:szCs w:val="20"/>
              </w:rPr>
              <w:t>:</w:t>
            </w:r>
            <w:r w:rsidR="00832CA4">
              <w:rPr>
                <w:rFonts w:ascii="Verdana" w:hAnsi="Verdana"/>
                <w:sz w:val="20"/>
                <w:szCs w:val="20"/>
              </w:rPr>
              <w:br/>
            </w:r>
          </w:p>
          <w:p w:rsidR="00832CA4" w:rsidP="00832CA4" w:rsidRDefault="00832CA4" w14:paraId="246ED0FE" w14:textId="77777777">
            <w:pPr>
              <w:pStyle w:val="ListParagraph"/>
              <w:numPr>
                <w:ilvl w:val="0"/>
                <w:numId w:val="11"/>
              </w:numPr>
              <w:rPr>
                <w:rFonts w:ascii="Verdana" w:hAnsi="Verdana"/>
                <w:sz w:val="20"/>
                <w:szCs w:val="20"/>
              </w:rPr>
            </w:pPr>
            <w:r>
              <w:rPr>
                <w:rFonts w:ascii="Verdana" w:hAnsi="Verdana"/>
                <w:sz w:val="20"/>
                <w:szCs w:val="20"/>
              </w:rPr>
              <w:t>E</w:t>
            </w:r>
            <w:r w:rsidRPr="00832CA4" w:rsidR="00B93228">
              <w:rPr>
                <w:rFonts w:ascii="Verdana" w:hAnsi="Verdana"/>
                <w:sz w:val="20"/>
                <w:szCs w:val="20"/>
              </w:rPr>
              <w:t>quivalent te</w:t>
            </w:r>
            <w:r>
              <w:rPr>
                <w:rFonts w:ascii="Verdana" w:hAnsi="Verdana"/>
                <w:sz w:val="20"/>
                <w:szCs w:val="20"/>
              </w:rPr>
              <w:t>xtual representations of images</w:t>
            </w:r>
          </w:p>
          <w:p w:rsidR="1C1C6D95" w:rsidP="1C1C6D95" w:rsidRDefault="1C1C6D95" w14:paraId="20AACD7F" w14:textId="1C628831">
            <w:pPr>
              <w:pStyle w:val="ListParagraph"/>
              <w:numPr>
                <w:ilvl w:val="0"/>
                <w:numId w:val="11"/>
              </w:numPr>
              <w:rPr>
                <w:sz w:val="20"/>
                <w:szCs w:val="20"/>
              </w:rPr>
            </w:pPr>
            <w:r w:rsidRPr="1C1C6D95" w:rsidR="1C1C6D95">
              <w:rPr>
                <w:rFonts w:ascii="Verdana" w:hAnsi="Verdana"/>
                <w:sz w:val="20"/>
                <w:szCs w:val="20"/>
              </w:rPr>
              <w:t>Closed Captioning or transcript for audio,</w:t>
            </w:r>
            <w:r w:rsidRPr="1C1C6D95" w:rsidR="1C1C6D95">
              <w:rPr>
                <w:rFonts w:ascii="Verdana" w:hAnsi="Verdana"/>
                <w:sz w:val="20"/>
                <w:szCs w:val="20"/>
              </w:rPr>
              <w:t xml:space="preserve"> animations, and video in the course website.  </w:t>
            </w:r>
            <w:r w:rsidRPr="1C1C6D95" w:rsidR="1C1C6D95">
              <w:rPr>
                <w:rFonts w:ascii="Verdana" w:hAnsi="Verdana"/>
                <w:sz w:val="20"/>
                <w:szCs w:val="20"/>
              </w:rPr>
              <w:t xml:space="preserve">LSC uses </w:t>
            </w:r>
            <w:proofErr w:type="spellStart"/>
            <w:r w:rsidRPr="1C1C6D95" w:rsidR="1C1C6D95">
              <w:rPr>
                <w:rFonts w:ascii="Verdana" w:hAnsi="Verdana"/>
                <w:sz w:val="20"/>
                <w:szCs w:val="20"/>
              </w:rPr>
              <w:t>iLos</w:t>
            </w:r>
            <w:proofErr w:type="spellEnd"/>
            <w:r w:rsidRPr="1C1C6D95" w:rsidR="1C1C6D95">
              <w:rPr>
                <w:rFonts w:ascii="Verdana" w:hAnsi="Verdana"/>
                <w:sz w:val="20"/>
                <w:szCs w:val="20"/>
              </w:rPr>
              <w:t xml:space="preserve">, which is easy to use </w:t>
            </w:r>
            <w:hyperlink r:id="Rfd4ed740ced541f8">
              <w:r w:rsidRPr="1C1C6D95" w:rsidR="1C1C6D95">
                <w:rPr>
                  <w:rStyle w:val="Hyperlink"/>
                  <w:noProof w:val="0"/>
                  <w:lang w:val="en-US"/>
                </w:rPr>
                <w:t>https://www.ilosvideos.com/</w:t>
              </w:r>
            </w:hyperlink>
            <w:r w:rsidRPr="1C1C6D95" w:rsidR="1C1C6D95">
              <w:rPr>
                <w:noProof w:val="0"/>
                <w:lang w:val="en-US"/>
              </w:rPr>
              <w:t xml:space="preserve"> and you can get training from Val Lundberg.</w:t>
            </w:r>
          </w:p>
          <w:p w:rsidRPr="00832CA4" w:rsidR="00B93228" w:rsidP="00832CA4" w:rsidRDefault="00B93228" w14:paraId="2259C4B0" w14:textId="77777777">
            <w:pPr>
              <w:pStyle w:val="ListParagraph"/>
              <w:numPr>
                <w:ilvl w:val="0"/>
                <w:numId w:val="11"/>
              </w:numPr>
              <w:rPr>
                <w:rFonts w:ascii="Verdana" w:hAnsi="Verdana"/>
                <w:sz w:val="20"/>
                <w:szCs w:val="20"/>
              </w:rPr>
            </w:pPr>
            <w:r w:rsidRPr="00832CA4">
              <w:rPr>
                <w:rFonts w:ascii="Verdana" w:hAnsi="Verdana"/>
                <w:sz w:val="20"/>
                <w:szCs w:val="20"/>
              </w:rPr>
              <w:t>Presenting information in text format is generally acceptable, because screen reader software (used by those who are visually impaired) can read text.</w:t>
            </w:r>
          </w:p>
          <w:p w:rsidRPr="00010B42" w:rsidR="00B93228" w:rsidP="00B93228" w:rsidRDefault="00B93228" w14:paraId="68DB5EDD" w14:textId="77777777">
            <w:pPr>
              <w:rPr>
                <w:rFonts w:ascii="Verdana" w:hAnsi="Verdana"/>
                <w:sz w:val="20"/>
                <w:szCs w:val="20"/>
              </w:rPr>
            </w:pPr>
          </w:p>
          <w:p w:rsidR="00832CA4" w:rsidP="00B93228" w:rsidRDefault="00B93228" w14:paraId="42D336B3" w14:textId="77777777">
            <w:pPr>
              <w:rPr>
                <w:rFonts w:ascii="Verdana" w:hAnsi="Verdana"/>
                <w:sz w:val="20"/>
                <w:szCs w:val="20"/>
              </w:rPr>
            </w:pPr>
            <w:r w:rsidRPr="00010B42">
              <w:rPr>
                <w:rFonts w:ascii="Verdana" w:hAnsi="Verdana"/>
                <w:sz w:val="20"/>
                <w:szCs w:val="20"/>
              </w:rPr>
              <w:t xml:space="preserve">Three essential elements:  </w:t>
            </w:r>
          </w:p>
          <w:p w:rsidR="00832CA4" w:rsidP="00832CA4" w:rsidRDefault="00B93228" w14:paraId="3BE658E1" w14:textId="77777777">
            <w:pPr>
              <w:pStyle w:val="ListParagraph"/>
              <w:numPr>
                <w:ilvl w:val="0"/>
                <w:numId w:val="12"/>
              </w:numPr>
              <w:rPr>
                <w:rFonts w:ascii="Verdana" w:hAnsi="Verdana"/>
                <w:sz w:val="20"/>
                <w:szCs w:val="20"/>
              </w:rPr>
            </w:pPr>
            <w:r w:rsidRPr="00832CA4">
              <w:rPr>
                <w:rFonts w:ascii="Verdana" w:hAnsi="Verdana"/>
                <w:sz w:val="20"/>
                <w:szCs w:val="20"/>
              </w:rPr>
              <w:t xml:space="preserve">uses colors wisely </w:t>
            </w:r>
            <w:r w:rsidR="00832CA4">
              <w:rPr>
                <w:rFonts w:ascii="Verdana" w:hAnsi="Verdana"/>
                <w:sz w:val="20"/>
                <w:szCs w:val="20"/>
              </w:rPr>
              <w:t>(ADA compliant colors/contrast)</w:t>
            </w:r>
          </w:p>
          <w:p w:rsidR="00832CA4" w:rsidP="00B93228" w:rsidRDefault="00832CA4" w14:paraId="0EEC8024" w14:textId="77777777">
            <w:pPr>
              <w:pStyle w:val="ListParagraph"/>
              <w:numPr>
                <w:ilvl w:val="0"/>
                <w:numId w:val="12"/>
              </w:numPr>
              <w:rPr>
                <w:rFonts w:ascii="Verdana" w:hAnsi="Verdana"/>
                <w:sz w:val="20"/>
                <w:szCs w:val="20"/>
              </w:rPr>
            </w:pPr>
            <w:r>
              <w:rPr>
                <w:rFonts w:ascii="Verdana" w:hAnsi="Verdana"/>
                <w:sz w:val="20"/>
                <w:szCs w:val="20"/>
              </w:rPr>
              <w:t>Uses alt tags on images</w:t>
            </w:r>
          </w:p>
          <w:p w:rsidRPr="00832CA4" w:rsidR="00B93228" w:rsidP="00B93228" w:rsidRDefault="00832CA4" w14:paraId="21FC94BC" w14:textId="77777777">
            <w:pPr>
              <w:pStyle w:val="ListParagraph"/>
              <w:numPr>
                <w:ilvl w:val="0"/>
                <w:numId w:val="12"/>
              </w:numPr>
              <w:rPr>
                <w:rFonts w:ascii="Verdana" w:hAnsi="Verdana"/>
                <w:sz w:val="20"/>
                <w:szCs w:val="20"/>
              </w:rPr>
            </w:pPr>
            <w:r>
              <w:rPr>
                <w:rFonts w:ascii="Verdana" w:hAnsi="Verdana"/>
                <w:sz w:val="20"/>
                <w:szCs w:val="20"/>
              </w:rPr>
              <w:t>U</w:t>
            </w:r>
            <w:r w:rsidRPr="00832CA4" w:rsidR="00B93228">
              <w:rPr>
                <w:rFonts w:ascii="Verdana" w:hAnsi="Verdana"/>
                <w:sz w:val="20"/>
                <w:szCs w:val="20"/>
              </w:rPr>
              <w:t>ses san-serif fonts (Ariel</w:t>
            </w:r>
            <w:r>
              <w:rPr>
                <w:rFonts w:ascii="Verdana" w:hAnsi="Verdana"/>
                <w:sz w:val="20"/>
                <w:szCs w:val="20"/>
              </w:rPr>
              <w:t>,</w:t>
            </w:r>
            <w:r w:rsidRPr="00832CA4" w:rsidR="00B93228">
              <w:rPr>
                <w:rFonts w:ascii="Verdana" w:hAnsi="Verdana"/>
                <w:sz w:val="20"/>
                <w:szCs w:val="20"/>
              </w:rPr>
              <w:t xml:space="preserve"> Tahoma, </w:t>
            </w:r>
            <w:proofErr w:type="gramStart"/>
            <w:r w:rsidRPr="00832CA4" w:rsidR="00B93228">
              <w:rPr>
                <w:rFonts w:ascii="Verdana" w:hAnsi="Verdana"/>
                <w:sz w:val="20"/>
                <w:szCs w:val="20"/>
              </w:rPr>
              <w:t>Verdana</w:t>
            </w:r>
            <w:proofErr w:type="gramEnd"/>
            <w:r w:rsidRPr="00832CA4" w:rsidR="00B93228">
              <w:rPr>
                <w:rFonts w:ascii="Verdana" w:hAnsi="Verdana"/>
                <w:sz w:val="20"/>
                <w:szCs w:val="20"/>
              </w:rPr>
              <w:t>).</w:t>
            </w:r>
          </w:p>
          <w:p w:rsidRPr="00010B42" w:rsidR="00B93228" w:rsidP="00B93228" w:rsidRDefault="00B93228" w14:paraId="71E2B7DA" w14:textId="77777777">
            <w:pPr>
              <w:rPr>
                <w:rFonts w:ascii="Verdana" w:hAnsi="Verdana"/>
                <w:sz w:val="20"/>
                <w:szCs w:val="20"/>
              </w:rPr>
            </w:pPr>
          </w:p>
          <w:p w:rsidRPr="00010B42" w:rsidR="00B93228" w:rsidP="00B93228" w:rsidRDefault="00B93228" w14:paraId="21B411F2" w14:textId="77777777">
            <w:pPr>
              <w:rPr>
                <w:rFonts w:ascii="Verdana" w:hAnsi="Verdana"/>
                <w:sz w:val="20"/>
                <w:szCs w:val="20"/>
              </w:rPr>
            </w:pPr>
            <w:r w:rsidRPr="00010B42">
              <w:rPr>
                <w:rFonts w:ascii="Verdana" w:hAnsi="Verdana"/>
                <w:sz w:val="20"/>
                <w:szCs w:val="20"/>
              </w:rPr>
              <w:t>Use of flashing and moving images should be ADA compliant.</w:t>
            </w:r>
            <w:r w:rsidR="00D14350">
              <w:rPr>
                <w:rFonts w:ascii="Verdana" w:hAnsi="Verdana"/>
                <w:sz w:val="20"/>
                <w:szCs w:val="20"/>
              </w:rPr>
              <w:t xml:space="preserve">  </w:t>
            </w:r>
            <w:hyperlink w:history="1" r:id="rId6">
              <w:r w:rsidRPr="00FB53BF" w:rsidR="00832CA4">
                <w:rPr>
                  <w:rStyle w:val="Hyperlink"/>
                  <w:rFonts w:ascii="Verdana" w:hAnsi="Verdana"/>
                  <w:sz w:val="20"/>
                  <w:szCs w:val="20"/>
                </w:rPr>
                <w:t>https://webaim.org/techniques/images/</w:t>
              </w:r>
            </w:hyperlink>
            <w:r w:rsidR="00832CA4">
              <w:rPr>
                <w:rFonts w:ascii="Verdana" w:hAnsi="Verdana"/>
                <w:sz w:val="20"/>
                <w:szCs w:val="20"/>
              </w:rPr>
              <w:t xml:space="preserve"> has great information!</w:t>
            </w:r>
          </w:p>
          <w:p w:rsidRPr="00010B42" w:rsidR="00B93228" w:rsidP="00B93228" w:rsidRDefault="00B93228" w14:paraId="14212C2F" w14:textId="77777777">
            <w:pPr>
              <w:rPr>
                <w:rFonts w:ascii="Verdana" w:hAnsi="Verdana"/>
                <w:sz w:val="20"/>
                <w:szCs w:val="20"/>
              </w:rPr>
            </w:pPr>
          </w:p>
          <w:p w:rsidRPr="00010B42" w:rsidR="00B93228" w:rsidP="00B93228" w:rsidRDefault="00B93228" w14:paraId="57A8D48D" w14:textId="77777777">
            <w:pPr>
              <w:rPr>
                <w:rFonts w:ascii="Verdana" w:hAnsi="Verdana"/>
                <w:sz w:val="20"/>
                <w:szCs w:val="20"/>
              </w:rPr>
            </w:pPr>
            <w:r w:rsidRPr="00010B42">
              <w:rPr>
                <w:rFonts w:ascii="Verdana" w:hAnsi="Verdana"/>
                <w:sz w:val="20"/>
                <w:szCs w:val="20"/>
              </w:rPr>
              <w:t xml:space="preserve">All file names and web hyperlinks should have meaningful names.  For instance, the link to take a quiz should say “Take Quiz 1”, not “click here”. </w:t>
            </w:r>
          </w:p>
          <w:p w:rsidRPr="00010B42" w:rsidR="00B93228" w:rsidP="00B93228" w:rsidRDefault="00B93228" w14:paraId="02EEF806" w14:textId="77777777">
            <w:pPr>
              <w:rPr>
                <w:rFonts w:ascii="Verdana" w:hAnsi="Verdana"/>
                <w:sz w:val="20"/>
                <w:szCs w:val="20"/>
              </w:rPr>
            </w:pPr>
          </w:p>
          <w:p w:rsidRPr="00010B42" w:rsidR="00B93228" w:rsidP="00B93228" w:rsidRDefault="00B93228" w14:paraId="24ADA6A5" w14:textId="77777777">
            <w:pPr>
              <w:rPr>
                <w:rFonts w:ascii="Verdana" w:hAnsi="Verdana"/>
                <w:sz w:val="20"/>
                <w:szCs w:val="20"/>
              </w:rPr>
            </w:pPr>
            <w:r w:rsidRPr="00010B42">
              <w:rPr>
                <w:rFonts w:ascii="Verdana" w:hAnsi="Verdana"/>
                <w:sz w:val="20"/>
                <w:szCs w:val="20"/>
              </w:rPr>
              <w:t>Icons used as links should also have HTML tags or an accompanying text link.</w:t>
            </w:r>
          </w:p>
          <w:p w:rsidRPr="00010B42" w:rsidR="00B93228" w:rsidP="00B93228" w:rsidRDefault="00B93228" w14:paraId="34DEBEB8" w14:textId="77777777">
            <w:pPr>
              <w:rPr>
                <w:rFonts w:ascii="Verdana" w:hAnsi="Verdana"/>
                <w:sz w:val="20"/>
                <w:szCs w:val="20"/>
              </w:rPr>
            </w:pPr>
          </w:p>
          <w:p w:rsidR="00240C94" w:rsidP="007E6920" w:rsidRDefault="00B93228" w14:paraId="60475ADB" w14:textId="77777777">
            <w:pPr>
              <w:rPr>
                <w:rStyle w:val="Hyperlink"/>
                <w:rFonts w:ascii="Verdana" w:hAnsi="Verdana"/>
                <w:sz w:val="20"/>
                <w:szCs w:val="20"/>
              </w:rPr>
            </w:pPr>
            <w:r w:rsidRPr="00010B42">
              <w:rPr>
                <w:rFonts w:ascii="Verdana" w:hAnsi="Verdana"/>
                <w:sz w:val="20"/>
                <w:szCs w:val="20"/>
              </w:rPr>
              <w:t xml:space="preserve">To accommodate students who are color blind, color text should also be identifiable by other methods (such as bold, italics, etc.). Use an ADA html color contrast checker to check for compliance. </w:t>
            </w:r>
            <w:r w:rsidR="00832CA4">
              <w:rPr>
                <w:rFonts w:ascii="Verdana" w:hAnsi="Verdana"/>
                <w:sz w:val="20"/>
                <w:szCs w:val="20"/>
              </w:rPr>
              <w:t xml:space="preserve">The D2L html editor has one built in.  </w:t>
            </w:r>
            <w:hyperlink w:history="1" r:id="rId7">
              <w:r w:rsidRPr="00010B42">
                <w:rPr>
                  <w:rStyle w:val="Hyperlink"/>
                  <w:rFonts w:ascii="Verdana" w:hAnsi="Verdana"/>
                  <w:sz w:val="20"/>
                  <w:szCs w:val="20"/>
                </w:rPr>
                <w:t>http://webaim.org/resources/contrastchecker/</w:t>
              </w:r>
            </w:hyperlink>
          </w:p>
          <w:p w:rsidR="00832CA4" w:rsidP="007E6920" w:rsidRDefault="00832CA4" w14:paraId="2C755E60" w14:textId="77777777">
            <w:pPr>
              <w:rPr>
                <w:rStyle w:val="Hyperlink"/>
                <w:rFonts w:ascii="Verdana" w:hAnsi="Verdana"/>
                <w:sz w:val="20"/>
                <w:szCs w:val="20"/>
              </w:rPr>
            </w:pPr>
          </w:p>
          <w:p w:rsidR="00832CA4" w:rsidP="00832CA4" w:rsidRDefault="00832CA4" w14:paraId="2DB2420C" w14:textId="77777777">
            <w:pPr>
              <w:rPr>
                <w:rFonts w:ascii="Verdana" w:hAnsi="Verdana"/>
                <w:sz w:val="20"/>
                <w:szCs w:val="20"/>
              </w:rPr>
            </w:pPr>
          </w:p>
          <w:p w:rsidR="00832CA4" w:rsidP="00832CA4" w:rsidRDefault="00832CA4" w14:paraId="2A9C908A" w14:textId="77777777">
            <w:pPr>
              <w:rPr>
                <w:rFonts w:ascii="Verdana" w:hAnsi="Verdana"/>
                <w:sz w:val="20"/>
                <w:szCs w:val="20"/>
              </w:rPr>
            </w:pPr>
            <w:r>
              <w:rPr>
                <w:rFonts w:ascii="Verdana" w:hAnsi="Verdana"/>
                <w:sz w:val="20"/>
                <w:szCs w:val="20"/>
              </w:rPr>
              <w:t>Resources</w:t>
            </w:r>
            <w:r>
              <w:rPr>
                <w:rFonts w:ascii="Verdana" w:hAnsi="Verdana"/>
                <w:sz w:val="20"/>
                <w:szCs w:val="20"/>
              </w:rPr>
              <w:t xml:space="preserve"> might</w:t>
            </w:r>
            <w:r>
              <w:rPr>
                <w:rFonts w:ascii="Verdana" w:hAnsi="Verdana"/>
                <w:sz w:val="20"/>
                <w:szCs w:val="20"/>
              </w:rPr>
              <w:t xml:space="preserve"> include:</w:t>
            </w:r>
          </w:p>
          <w:p w:rsidR="00832CA4" w:rsidP="00832CA4" w:rsidRDefault="00832CA4" w14:paraId="5361D13A" w14:textId="77777777">
            <w:pPr>
              <w:pStyle w:val="ListParagraph"/>
              <w:numPr>
                <w:ilvl w:val="0"/>
                <w:numId w:val="13"/>
              </w:numPr>
              <w:rPr>
                <w:rFonts w:ascii="Verdana" w:hAnsi="Verdana"/>
                <w:sz w:val="20"/>
                <w:szCs w:val="20"/>
              </w:rPr>
            </w:pPr>
            <w:r w:rsidRPr="00832CA4">
              <w:rPr>
                <w:rFonts w:ascii="Verdana" w:hAnsi="Verdana"/>
                <w:sz w:val="20"/>
                <w:szCs w:val="20"/>
              </w:rPr>
              <w:t xml:space="preserve">Closed Captioning through </w:t>
            </w:r>
            <w:proofErr w:type="spellStart"/>
            <w:r w:rsidRPr="00832CA4">
              <w:rPr>
                <w:rFonts w:ascii="Verdana" w:hAnsi="Verdana"/>
                <w:sz w:val="20"/>
                <w:szCs w:val="20"/>
              </w:rPr>
              <w:t>iLos</w:t>
            </w:r>
            <w:proofErr w:type="spellEnd"/>
            <w:r w:rsidRPr="00832CA4">
              <w:rPr>
                <w:rFonts w:ascii="Verdana" w:hAnsi="Verdana"/>
                <w:sz w:val="20"/>
                <w:szCs w:val="20"/>
              </w:rPr>
              <w:t xml:space="preserve">.  </w:t>
            </w:r>
          </w:p>
          <w:p w:rsidR="00832CA4" w:rsidP="00832CA4" w:rsidRDefault="00832CA4" w14:paraId="6AA488C4" w14:textId="77777777">
            <w:pPr>
              <w:pStyle w:val="ListParagraph"/>
              <w:numPr>
                <w:ilvl w:val="0"/>
                <w:numId w:val="13"/>
              </w:numPr>
              <w:rPr>
                <w:rFonts w:ascii="Verdana" w:hAnsi="Verdana"/>
                <w:sz w:val="20"/>
                <w:szCs w:val="20"/>
              </w:rPr>
            </w:pPr>
            <w:r>
              <w:rPr>
                <w:rFonts w:ascii="Verdana" w:hAnsi="Verdana"/>
                <w:sz w:val="20"/>
                <w:szCs w:val="20"/>
              </w:rPr>
              <w:t>Adjusting YouTube captioning</w:t>
            </w:r>
          </w:p>
          <w:p w:rsidR="00832CA4" w:rsidP="00832CA4" w:rsidRDefault="00832CA4" w14:paraId="451FBA38" w14:textId="77777777">
            <w:pPr>
              <w:pStyle w:val="ListParagraph"/>
              <w:numPr>
                <w:ilvl w:val="0"/>
                <w:numId w:val="13"/>
              </w:numPr>
              <w:rPr>
                <w:rFonts w:ascii="Verdana" w:hAnsi="Verdana"/>
                <w:sz w:val="20"/>
                <w:szCs w:val="20"/>
              </w:rPr>
            </w:pPr>
            <w:r>
              <w:rPr>
                <w:rFonts w:ascii="Verdana" w:hAnsi="Verdana"/>
                <w:sz w:val="20"/>
                <w:szCs w:val="20"/>
              </w:rPr>
              <w:t xml:space="preserve">Alternative assignments </w:t>
            </w:r>
            <w:r>
              <w:rPr>
                <w:rFonts w:ascii="Verdana" w:hAnsi="Verdana"/>
                <w:sz w:val="20"/>
                <w:szCs w:val="20"/>
              </w:rPr>
              <w:t>to adapt to disabilities</w:t>
            </w:r>
          </w:p>
          <w:p w:rsidRPr="00832CA4" w:rsidR="00832CA4" w:rsidP="00832CA4" w:rsidRDefault="00832CA4" w14:paraId="6D37C936" w14:textId="77777777">
            <w:pPr>
              <w:pStyle w:val="ListParagraph"/>
              <w:numPr>
                <w:ilvl w:val="0"/>
                <w:numId w:val="13"/>
              </w:numPr>
              <w:rPr>
                <w:rFonts w:ascii="Verdana" w:hAnsi="Verdana"/>
                <w:sz w:val="20"/>
                <w:szCs w:val="20"/>
              </w:rPr>
            </w:pPr>
            <w:r>
              <w:rPr>
                <w:rFonts w:ascii="Verdana" w:hAnsi="Verdana"/>
                <w:sz w:val="20"/>
                <w:szCs w:val="20"/>
              </w:rPr>
              <w:t>VPAT included in course</w:t>
            </w:r>
            <w:r w:rsidRPr="00832CA4">
              <w:rPr>
                <w:rFonts w:ascii="Verdana" w:hAnsi="Verdana"/>
                <w:sz w:val="20"/>
                <w:szCs w:val="20"/>
              </w:rPr>
              <w:t xml:space="preserve">. </w:t>
            </w:r>
            <w:r w:rsidRPr="00832CA4">
              <w:rPr>
                <w:rFonts w:ascii="Verdana" w:hAnsi="Verdana" w:cs="Arial"/>
                <w:color w:val="222222"/>
                <w:sz w:val="20"/>
                <w:szCs w:val="20"/>
                <w:shd w:val="clear" w:color="auto" w:fill="FFFFFF"/>
              </w:rPr>
              <w:t>The Voluntary Product Accessibility Template (</w:t>
            </w:r>
            <w:r w:rsidRPr="00832CA4">
              <w:rPr>
                <w:rFonts w:ascii="Verdana" w:hAnsi="Verdana" w:cs="Arial"/>
                <w:b/>
                <w:bCs/>
                <w:color w:val="222222"/>
                <w:sz w:val="20"/>
                <w:szCs w:val="20"/>
                <w:shd w:val="clear" w:color="auto" w:fill="FFFFFF"/>
              </w:rPr>
              <w:t>VPAT</w:t>
            </w:r>
            <w:r w:rsidRPr="00832CA4">
              <w:rPr>
                <w:rFonts w:ascii="Verdana" w:hAnsi="Verdana" w:cs="Arial"/>
                <w:color w:val="222222"/>
                <w:sz w:val="20"/>
                <w:szCs w:val="20"/>
                <w:shd w:val="clear" w:color="auto" w:fill="FFFFFF"/>
              </w:rPr>
              <w:t xml:space="preserve">) is a </w:t>
            </w:r>
            <w:proofErr w:type="gramStart"/>
            <w:r w:rsidRPr="00832CA4">
              <w:rPr>
                <w:rFonts w:ascii="Verdana" w:hAnsi="Verdana" w:cs="Arial"/>
                <w:color w:val="222222"/>
                <w:sz w:val="20"/>
                <w:szCs w:val="20"/>
                <w:shd w:val="clear" w:color="auto" w:fill="FFFFFF"/>
              </w:rPr>
              <w:t>document which</w:t>
            </w:r>
            <w:proofErr w:type="gramEnd"/>
            <w:r w:rsidRPr="00832CA4">
              <w:rPr>
                <w:rFonts w:ascii="Verdana" w:hAnsi="Verdana" w:cs="Arial"/>
                <w:color w:val="222222"/>
                <w:sz w:val="20"/>
                <w:szCs w:val="20"/>
                <w:shd w:val="clear" w:color="auto" w:fill="FFFFFF"/>
              </w:rPr>
              <w:t xml:space="preserve"> evaluates how accessible a particular product is according to the Section 508 Standards. It is a self-disclosing document produced by the </w:t>
            </w:r>
            <w:proofErr w:type="gramStart"/>
            <w:r w:rsidRPr="00832CA4">
              <w:rPr>
                <w:rFonts w:ascii="Verdana" w:hAnsi="Verdana" w:cs="Arial"/>
                <w:color w:val="222222"/>
                <w:sz w:val="20"/>
                <w:szCs w:val="20"/>
                <w:shd w:val="clear" w:color="auto" w:fill="FFFFFF"/>
              </w:rPr>
              <w:t>vendor which</w:t>
            </w:r>
            <w:proofErr w:type="gramEnd"/>
            <w:r w:rsidRPr="00832CA4">
              <w:rPr>
                <w:rFonts w:ascii="Verdana" w:hAnsi="Verdana" w:cs="Arial"/>
                <w:color w:val="222222"/>
                <w:sz w:val="20"/>
                <w:szCs w:val="20"/>
                <w:shd w:val="clear" w:color="auto" w:fill="FFFFFF"/>
              </w:rPr>
              <w:t xml:space="preserve"> details each aspect of the Section 508 requirements and how the product supports each criteria</w:t>
            </w:r>
            <w:r>
              <w:rPr>
                <w:rFonts w:ascii="Arial" w:hAnsi="Arial" w:cs="Arial"/>
                <w:color w:val="222222"/>
                <w:shd w:val="clear" w:color="auto" w:fill="FFFFFF"/>
              </w:rPr>
              <w:t>.</w:t>
            </w:r>
          </w:p>
          <w:p w:rsidRPr="00A00DC3" w:rsidR="00832CA4" w:rsidP="007E6920" w:rsidRDefault="00832CA4" w14:paraId="102F18C7" w14:textId="77777777">
            <w:pPr>
              <w:rPr>
                <w:rFonts w:ascii="Verdana" w:hAnsi="Verdana"/>
                <w:sz w:val="20"/>
                <w:szCs w:val="20"/>
              </w:rPr>
            </w:pPr>
          </w:p>
        </w:tc>
      </w:tr>
      <w:tr w:rsidRPr="00A00DC3" w:rsidR="00EB420E" w:rsidTr="4BF2190D" w14:paraId="68789EF0" w14:textId="77777777">
        <w:tc>
          <w:tcPr>
            <w:tcW w:w="2952" w:type="dxa"/>
            <w:tcMar/>
          </w:tcPr>
          <w:p w:rsidRPr="00A00DC3" w:rsidR="00EB420E" w:rsidP="0061686C" w:rsidRDefault="0061686C" w14:paraId="2AEFC188" w14:textId="77777777">
            <w:pPr>
              <w:rPr>
                <w:rFonts w:ascii="Verdana" w:hAnsi="Verdana"/>
                <w:sz w:val="20"/>
                <w:szCs w:val="20"/>
              </w:rPr>
            </w:pPr>
            <w:proofErr w:type="gramStart"/>
            <w:r w:rsidRPr="00A00DC3">
              <w:rPr>
                <w:rFonts w:ascii="Verdana" w:hAnsi="Verdana"/>
                <w:sz w:val="20"/>
                <w:szCs w:val="20"/>
              </w:rPr>
              <w:t>VI</w:t>
            </w:r>
            <w:r w:rsidRPr="00A00DC3" w:rsidR="00EB420E">
              <w:rPr>
                <w:rFonts w:ascii="Verdana" w:hAnsi="Verdana"/>
                <w:sz w:val="20"/>
                <w:szCs w:val="20"/>
              </w:rPr>
              <w:t>.</w:t>
            </w:r>
            <w:r w:rsidRPr="00A00DC3">
              <w:rPr>
                <w:rFonts w:ascii="Verdana" w:hAnsi="Verdana"/>
                <w:sz w:val="20"/>
                <w:szCs w:val="20"/>
              </w:rPr>
              <w:t>3</w:t>
            </w:r>
            <w:r w:rsidRPr="00A00DC3" w:rsidR="00EB420E">
              <w:rPr>
                <w:rFonts w:ascii="Verdana" w:hAnsi="Verdana"/>
                <w:sz w:val="20"/>
                <w:szCs w:val="20"/>
              </w:rPr>
              <w:t xml:space="preserve">  No</w:t>
            </w:r>
            <w:proofErr w:type="gramEnd"/>
            <w:r w:rsidRPr="00A00DC3" w:rsidR="00EB420E">
              <w:rPr>
                <w:rFonts w:ascii="Verdana" w:hAnsi="Verdana"/>
                <w:sz w:val="20"/>
                <w:szCs w:val="20"/>
              </w:rPr>
              <w:t xml:space="preserve"> apparent violations of copyright law exist within the course content or related materials.</w:t>
            </w:r>
          </w:p>
        </w:tc>
        <w:tc>
          <w:tcPr>
            <w:tcW w:w="5948" w:type="dxa"/>
            <w:tcMar/>
          </w:tcPr>
          <w:p w:rsidRPr="00A00DC3" w:rsidR="00EB420E" w:rsidP="007E6920" w:rsidRDefault="00EB420E" w14:paraId="4AE05AA5" w14:textId="77777777">
            <w:pPr>
              <w:rPr>
                <w:rFonts w:ascii="Verdana" w:hAnsi="Verdana"/>
                <w:sz w:val="20"/>
                <w:szCs w:val="20"/>
              </w:rPr>
            </w:pPr>
          </w:p>
          <w:p w:rsidRPr="00A00DC3" w:rsidR="00EB420E" w:rsidP="007E6920" w:rsidRDefault="00EB420E" w14:paraId="1C02366C" w14:textId="77777777">
            <w:pPr>
              <w:rPr>
                <w:rFonts w:ascii="Verdana" w:hAnsi="Verdana"/>
                <w:sz w:val="20"/>
                <w:szCs w:val="20"/>
              </w:rPr>
            </w:pPr>
          </w:p>
          <w:p w:rsidRPr="00A00DC3" w:rsidR="00EB420E" w:rsidP="0041333F" w:rsidRDefault="00E4720C" w14:paraId="1BEE95D8" w14:textId="77777777">
            <w:pPr>
              <w:jc w:val="center"/>
              <w:rPr>
                <w:rFonts w:ascii="Verdana" w:hAnsi="Verdana"/>
                <w:sz w:val="20"/>
                <w:szCs w:val="20"/>
              </w:rPr>
            </w:pPr>
            <w:r w:rsidRPr="00A00DC3">
              <w:rPr>
                <w:rFonts w:ascii="Verdana" w:hAnsi="Verdana"/>
                <w:sz w:val="20"/>
                <w:szCs w:val="20"/>
              </w:rPr>
              <w:t xml:space="preserve"> </w:t>
            </w:r>
          </w:p>
        </w:tc>
        <w:tc>
          <w:tcPr>
            <w:tcW w:w="5310" w:type="dxa"/>
            <w:tcMar/>
          </w:tcPr>
          <w:p w:rsidRPr="00A00DC3" w:rsidR="00EB420E" w:rsidP="007E6920" w:rsidRDefault="00B93228" w14:paraId="2AF73352" w14:textId="77777777">
            <w:pPr>
              <w:rPr>
                <w:rFonts w:ascii="Verdana" w:hAnsi="Verdana"/>
                <w:sz w:val="20"/>
                <w:szCs w:val="20"/>
              </w:rPr>
            </w:pPr>
            <w:r w:rsidRPr="00010B42">
              <w:rPr>
                <w:rFonts w:ascii="Verdana" w:hAnsi="Verdana"/>
                <w:sz w:val="20"/>
                <w:szCs w:val="20"/>
              </w:rPr>
              <w:t xml:space="preserve">Materials in the course meet fair use of educational resources. Linking to outside sources is always acceptable and recommended. Embedded materials </w:t>
            </w:r>
            <w:proofErr w:type="gramStart"/>
            <w:r w:rsidRPr="00010B42">
              <w:rPr>
                <w:rFonts w:ascii="Verdana" w:hAnsi="Verdana"/>
                <w:sz w:val="20"/>
                <w:szCs w:val="20"/>
              </w:rPr>
              <w:t>should be used</w:t>
            </w:r>
            <w:proofErr w:type="gramEnd"/>
            <w:r w:rsidRPr="00010B42">
              <w:rPr>
                <w:rFonts w:ascii="Verdana" w:hAnsi="Verdana"/>
                <w:sz w:val="20"/>
                <w:szCs w:val="20"/>
              </w:rPr>
              <w:t xml:space="preserve"> with caution (check use license).</w:t>
            </w:r>
            <w:r w:rsidR="00D14350">
              <w:rPr>
                <w:rFonts w:ascii="Verdana" w:hAnsi="Verdana"/>
                <w:sz w:val="20"/>
                <w:szCs w:val="20"/>
              </w:rPr>
              <w:t xml:space="preserve">  </w:t>
            </w:r>
            <w:hyperlink w:history="1" r:id="rId8">
              <w:r w:rsidRPr="00FB53BF" w:rsidR="00D14350">
                <w:rPr>
                  <w:rStyle w:val="Hyperlink"/>
                  <w:rFonts w:ascii="Verdana" w:hAnsi="Verdana"/>
                  <w:sz w:val="20"/>
                  <w:szCs w:val="20"/>
                </w:rPr>
                <w:t>https://creativecommons.org/</w:t>
              </w:r>
            </w:hyperlink>
            <w:r w:rsidR="00D14350">
              <w:rPr>
                <w:rFonts w:ascii="Verdana" w:hAnsi="Verdana"/>
                <w:sz w:val="20"/>
                <w:szCs w:val="20"/>
              </w:rPr>
              <w:t xml:space="preserve"> </w:t>
            </w:r>
          </w:p>
        </w:tc>
      </w:tr>
      <w:tr w:rsidR="4BF2190D" w:rsidTr="4BF2190D" w14:paraId="6C79F785">
        <w:tc>
          <w:tcPr>
            <w:tcW w:w="2952" w:type="dxa"/>
            <w:tcMar/>
          </w:tcPr>
          <w:p w:rsidR="4BF2190D" w:rsidP="4BF2190D" w:rsidRDefault="4BF2190D" w14:noSpellErr="1" w14:paraId="12E89BF0" w14:textId="11F1A4C3">
            <w:pPr>
              <w:pStyle w:val="Normal"/>
              <w:rPr>
                <w:rFonts w:ascii="Verdana" w:hAnsi="Verdana"/>
                <w:sz w:val="20"/>
                <w:szCs w:val="20"/>
              </w:rPr>
            </w:pPr>
            <w:r w:rsidRPr="4BF2190D" w:rsidR="4BF2190D">
              <w:rPr>
                <w:rFonts w:ascii="Verdana" w:hAnsi="Verdana"/>
                <w:sz w:val="20"/>
                <w:szCs w:val="20"/>
              </w:rPr>
              <w:t>BEST PRACTICES</w:t>
            </w:r>
          </w:p>
        </w:tc>
        <w:tc>
          <w:tcPr>
            <w:tcW w:w="5948" w:type="dxa"/>
            <w:tcMar/>
          </w:tcPr>
          <w:p w:rsidR="4BF2190D" w:rsidP="4BF2190D" w:rsidRDefault="4BF2190D" w14:paraId="5E546FD8" w14:textId="240EA383">
            <w:pPr>
              <w:pStyle w:val="Normal"/>
              <w:rPr>
                <w:rFonts w:ascii="Verdana" w:hAnsi="Verdana"/>
                <w:sz w:val="20"/>
                <w:szCs w:val="20"/>
              </w:rPr>
            </w:pPr>
          </w:p>
        </w:tc>
        <w:tc>
          <w:tcPr>
            <w:tcW w:w="5310" w:type="dxa"/>
            <w:tcMar/>
          </w:tcPr>
          <w:p w:rsidR="4BF2190D" w:rsidP="4BF2190D" w:rsidRDefault="4BF2190D" w14:paraId="496B2E87" w14:textId="4829AD4F">
            <w:pPr>
              <w:pStyle w:val="Normal"/>
              <w:rPr>
                <w:rFonts w:ascii="Verdana" w:hAnsi="Verdana"/>
                <w:sz w:val="20"/>
                <w:szCs w:val="20"/>
              </w:rPr>
            </w:pPr>
          </w:p>
        </w:tc>
      </w:tr>
      <w:tr w:rsidR="4BF2190D" w:rsidTr="4BF2190D" w14:paraId="0054D167">
        <w:tc>
          <w:tcPr>
            <w:tcW w:w="2952" w:type="dxa"/>
            <w:tcMar/>
          </w:tcPr>
          <w:p w:rsidR="4BF2190D" w:rsidP="4BF2190D" w:rsidRDefault="4BF2190D" w14:noSpellErr="1" w14:paraId="0543304C" w14:textId="17E56E04">
            <w:pPr>
              <w:pStyle w:val="Normal"/>
              <w:rPr>
                <w:rFonts w:ascii="Verdana" w:hAnsi="Verdana"/>
                <w:sz w:val="20"/>
                <w:szCs w:val="20"/>
              </w:rPr>
            </w:pPr>
            <w:r w:rsidRPr="4BF2190D" w:rsidR="4BF2190D">
              <w:rPr>
                <w:rFonts w:ascii="Verdana" w:hAnsi="Verdana"/>
                <w:sz w:val="20"/>
                <w:szCs w:val="20"/>
              </w:rPr>
              <w:t xml:space="preserve">VI. </w:t>
            </w:r>
            <w:proofErr w:type="gramStart"/>
            <w:r w:rsidRPr="4BF2190D" w:rsidR="4BF2190D">
              <w:rPr>
                <w:rFonts w:ascii="Verdana" w:hAnsi="Verdana"/>
                <w:sz w:val="20"/>
                <w:szCs w:val="20"/>
              </w:rPr>
              <w:t>4  A</w:t>
            </w:r>
            <w:proofErr w:type="gramEnd"/>
            <w:r w:rsidRPr="4BF2190D" w:rsidR="4BF2190D">
              <w:rPr>
                <w:rFonts w:ascii="Verdana" w:hAnsi="Verdana"/>
                <w:sz w:val="20"/>
                <w:szCs w:val="20"/>
              </w:rPr>
              <w:t xml:space="preserve"> statement is found in the syllabus affirming the instructor's commit</w:t>
            </w:r>
            <w:r w:rsidRPr="4BF2190D" w:rsidR="4BF2190D">
              <w:rPr>
                <w:rFonts w:ascii="Verdana" w:hAnsi="Verdana"/>
                <w:sz w:val="20"/>
                <w:szCs w:val="20"/>
              </w:rPr>
              <w:t>ment</w:t>
            </w:r>
            <w:r w:rsidRPr="4BF2190D" w:rsidR="4BF2190D">
              <w:rPr>
                <w:rFonts w:ascii="Verdana" w:hAnsi="Verdana"/>
                <w:sz w:val="20"/>
                <w:szCs w:val="20"/>
              </w:rPr>
              <w:t xml:space="preserve"> to </w:t>
            </w:r>
            <w:r w:rsidRPr="4BF2190D" w:rsidR="4BF2190D">
              <w:rPr>
                <w:rFonts w:ascii="Verdana" w:hAnsi="Verdana"/>
                <w:sz w:val="20"/>
                <w:szCs w:val="20"/>
              </w:rPr>
              <w:t>acc</w:t>
            </w:r>
            <w:r w:rsidRPr="4BF2190D" w:rsidR="4BF2190D">
              <w:rPr>
                <w:rFonts w:ascii="Verdana" w:hAnsi="Verdana"/>
                <w:sz w:val="20"/>
                <w:szCs w:val="20"/>
              </w:rPr>
              <w:t>essibility</w:t>
            </w:r>
            <w:r w:rsidRPr="4BF2190D" w:rsidR="4BF2190D">
              <w:rPr>
                <w:rFonts w:ascii="Verdana" w:hAnsi="Verdana"/>
                <w:sz w:val="20"/>
                <w:szCs w:val="20"/>
              </w:rPr>
              <w:t>, and offers assistance if any materials are difficult to use.</w:t>
            </w:r>
          </w:p>
        </w:tc>
        <w:tc>
          <w:tcPr>
            <w:tcW w:w="5948" w:type="dxa"/>
            <w:tcMar/>
          </w:tcPr>
          <w:p w:rsidR="4BF2190D" w:rsidP="4BF2190D" w:rsidRDefault="4BF2190D" w14:paraId="5823BC19" w14:textId="1A8519C5">
            <w:pPr>
              <w:pStyle w:val="Normal"/>
              <w:rPr>
                <w:rFonts w:ascii="Verdana" w:hAnsi="Verdana"/>
                <w:sz w:val="20"/>
                <w:szCs w:val="20"/>
              </w:rPr>
            </w:pPr>
          </w:p>
        </w:tc>
        <w:tc>
          <w:tcPr>
            <w:tcW w:w="5310" w:type="dxa"/>
            <w:tcMar/>
          </w:tcPr>
          <w:p w:rsidR="4BF2190D" w:rsidP="4BF2190D" w:rsidRDefault="4BF2190D" w14:paraId="2A3423AA" w14:textId="137AFC1A">
            <w:pPr>
              <w:pStyle w:val="Normal"/>
              <w:rPr>
                <w:rFonts w:ascii="Verdana" w:hAnsi="Verdana"/>
                <w:sz w:val="20"/>
                <w:szCs w:val="20"/>
              </w:rPr>
            </w:pPr>
          </w:p>
        </w:tc>
      </w:tr>
    </w:tbl>
    <w:p w:rsidRPr="00A00DC3" w:rsidR="009D579F" w:rsidP="009D579F" w:rsidRDefault="009D579F" w14:paraId="76764855" w14:textId="77777777">
      <w:pPr>
        <w:rPr>
          <w:rFonts w:ascii="Verdana" w:hAnsi="Verdana"/>
          <w:sz w:val="20"/>
          <w:szCs w:val="20"/>
        </w:rPr>
      </w:pPr>
    </w:p>
    <w:tbl>
      <w:tblPr>
        <w:tblW w:w="14210" w:type="dxa"/>
        <w:tblBorders>
          <w:top w:val="single" w:color="2E74B5" w:themeColor="accent1" w:themeShade="BF" w:sz="8" w:space="0"/>
          <w:left w:val="single" w:color="2E74B5" w:themeColor="accent1" w:themeShade="BF" w:sz="8" w:space="0"/>
          <w:bottom w:val="single" w:color="2E74B5" w:themeColor="accent1" w:themeShade="BF" w:sz="8" w:space="0"/>
          <w:right w:val="single" w:color="2E74B5" w:themeColor="accent1" w:themeShade="BF" w:sz="8" w:space="0"/>
          <w:insideH w:val="single" w:color="2E74B5" w:themeColor="accent1" w:themeShade="BF" w:sz="8" w:space="0"/>
          <w:insideV w:val="single" w:color="2E74B5" w:themeColor="accent1" w:themeShade="BF" w:sz="8" w:space="0"/>
        </w:tblBorders>
        <w:tblLook w:val="01E0" w:firstRow="1" w:lastRow="1" w:firstColumn="1" w:lastColumn="1" w:noHBand="0" w:noVBand="0"/>
      </w:tblPr>
      <w:tblGrid>
        <w:gridCol w:w="14210"/>
      </w:tblGrid>
      <w:tr w:rsidRPr="00A00DC3" w:rsidR="009D579F" w:rsidTr="00D14350" w14:paraId="52087930" w14:textId="77777777">
        <w:tc>
          <w:tcPr>
            <w:tcW w:w="14210" w:type="dxa"/>
            <w:hideMark/>
          </w:tcPr>
          <w:p w:rsidRPr="00A00DC3" w:rsidR="009D579F" w:rsidRDefault="009D579F" w14:paraId="32C1DB57" w14:textId="77777777">
            <w:pPr>
              <w:rPr>
                <w:rFonts w:ascii="Verdana" w:hAnsi="Verdana"/>
                <w:sz w:val="20"/>
                <w:szCs w:val="20"/>
              </w:rPr>
            </w:pPr>
            <w:r w:rsidRPr="00A00DC3">
              <w:rPr>
                <w:rFonts w:ascii="Verdana" w:hAnsi="Verdana"/>
                <w:sz w:val="20"/>
                <w:szCs w:val="20"/>
              </w:rPr>
              <w:t xml:space="preserve">Additional Comments: The following recommendations of the review team </w:t>
            </w:r>
            <w:proofErr w:type="gramStart"/>
            <w:r w:rsidRPr="00A00DC3">
              <w:rPr>
                <w:rFonts w:ascii="Verdana" w:hAnsi="Verdana"/>
                <w:sz w:val="20"/>
                <w:szCs w:val="20"/>
              </w:rPr>
              <w:t>are designed</w:t>
            </w:r>
            <w:proofErr w:type="gramEnd"/>
            <w:r w:rsidRPr="00A00DC3">
              <w:rPr>
                <w:rFonts w:ascii="Verdana" w:hAnsi="Verdana"/>
                <w:sz w:val="20"/>
                <w:szCs w:val="20"/>
              </w:rPr>
              <w:t xml:space="preserve"> to assist in advancing implementation of the General Standard to the next level or in refining accomplishments.</w:t>
            </w:r>
          </w:p>
        </w:tc>
      </w:tr>
      <w:tr w:rsidRPr="00A00DC3" w:rsidR="009D579F" w:rsidTr="00D14350" w14:paraId="32A92620" w14:textId="77777777">
        <w:tc>
          <w:tcPr>
            <w:tcW w:w="14210" w:type="dxa"/>
          </w:tcPr>
          <w:p w:rsidR="009D579F" w:rsidRDefault="009D579F" w14:paraId="2A1E0573" w14:textId="77777777">
            <w:pPr>
              <w:rPr>
                <w:rFonts w:ascii="Verdana" w:hAnsi="Verdana"/>
                <w:i/>
                <w:sz w:val="20"/>
                <w:szCs w:val="20"/>
              </w:rPr>
            </w:pPr>
          </w:p>
          <w:p w:rsidR="006862AD" w:rsidRDefault="006862AD" w14:paraId="5CC3CC8A" w14:textId="77777777">
            <w:pPr>
              <w:rPr>
                <w:rFonts w:ascii="Verdana" w:hAnsi="Verdana"/>
                <w:i/>
                <w:sz w:val="20"/>
                <w:szCs w:val="20"/>
              </w:rPr>
            </w:pPr>
          </w:p>
          <w:p w:rsidR="006862AD" w:rsidRDefault="006862AD" w14:paraId="5E8ABA13" w14:textId="77777777">
            <w:pPr>
              <w:rPr>
                <w:rFonts w:ascii="Verdana" w:hAnsi="Verdana"/>
                <w:i/>
                <w:sz w:val="20"/>
                <w:szCs w:val="20"/>
              </w:rPr>
            </w:pPr>
          </w:p>
          <w:p w:rsidRPr="00A00DC3" w:rsidR="006862AD" w:rsidRDefault="006862AD" w14:paraId="0B1152FB" w14:textId="77777777">
            <w:pPr>
              <w:rPr>
                <w:rFonts w:ascii="Verdana" w:hAnsi="Verdana"/>
                <w:i/>
                <w:sz w:val="20"/>
                <w:szCs w:val="20"/>
              </w:rPr>
            </w:pPr>
          </w:p>
        </w:tc>
      </w:tr>
    </w:tbl>
    <w:p w:rsidRPr="00A00DC3" w:rsidR="00EB420E" w:rsidP="0041333F" w:rsidRDefault="00EB420E" w14:paraId="1E286348" w14:textId="77777777">
      <w:pPr>
        <w:rPr>
          <w:rFonts w:ascii="Verdana" w:hAnsi="Verdana"/>
          <w:sz w:val="20"/>
          <w:szCs w:val="20"/>
        </w:rPr>
      </w:pPr>
    </w:p>
    <w:p w:rsidRPr="00A00DC3" w:rsidR="00A00DC3" w:rsidP="00A00DC3" w:rsidRDefault="00A00DC3" w14:paraId="0E7589D7" w14:textId="77777777">
      <w:pPr>
        <w:rPr>
          <w:rFonts w:ascii="Verdana" w:hAnsi="Verdana"/>
          <w:sz w:val="20"/>
          <w:szCs w:val="20"/>
        </w:rPr>
      </w:pPr>
    </w:p>
    <w:p w:rsidRPr="00A00DC3" w:rsidR="00A00DC3" w:rsidP="00A00DC3" w:rsidRDefault="00A00DC3" w14:paraId="4E35B7EC" w14:textId="77777777">
      <w:pPr>
        <w:outlineLvl w:val="0"/>
        <w:rPr>
          <w:rFonts w:ascii="Verdana" w:hAnsi="Verdana"/>
          <w:sz w:val="20"/>
          <w:szCs w:val="20"/>
        </w:rPr>
      </w:pPr>
      <w:r w:rsidRPr="00A00DC3">
        <w:rPr>
          <w:rFonts w:ascii="Verdana" w:hAnsi="Verdana"/>
          <w:sz w:val="20"/>
          <w:szCs w:val="20"/>
        </w:rPr>
        <w:t xml:space="preserve">This review rubric and annotations are adapted from the Quality Matters project that was awarded to </w:t>
      </w:r>
      <w:proofErr w:type="spellStart"/>
      <w:r w:rsidRPr="00A00DC3">
        <w:rPr>
          <w:rFonts w:ascii="Verdana" w:hAnsi="Verdana"/>
          <w:sz w:val="20"/>
          <w:szCs w:val="20"/>
        </w:rPr>
        <w:t>MarylandOnline</w:t>
      </w:r>
      <w:proofErr w:type="spellEnd"/>
      <w:r>
        <w:rPr>
          <w:rFonts w:ascii="Verdana" w:hAnsi="Verdana"/>
          <w:sz w:val="20"/>
          <w:szCs w:val="20"/>
        </w:rPr>
        <w:t xml:space="preserve"> </w:t>
      </w:r>
      <w:r w:rsidRPr="00A00DC3">
        <w:rPr>
          <w:rFonts w:ascii="Verdana" w:hAnsi="Verdana"/>
          <w:sz w:val="20"/>
          <w:szCs w:val="20"/>
        </w:rPr>
        <w:t xml:space="preserve">and sponsored in part by The Fund for the Improvement of Postsecondary Education (FIPSE), U.S. Department of Education. </w:t>
      </w:r>
    </w:p>
    <w:p w:rsidRPr="00A00DC3" w:rsidR="00A00DC3" w:rsidP="00A00DC3" w:rsidRDefault="00A00DC3" w14:paraId="7DDDC920" w14:textId="77777777">
      <w:pPr>
        <w:rPr>
          <w:rFonts w:ascii="Verdana" w:hAnsi="Verdana"/>
          <w:sz w:val="20"/>
          <w:szCs w:val="20"/>
        </w:rPr>
      </w:pPr>
      <w:r w:rsidRPr="00A00DC3">
        <w:rPr>
          <w:rFonts w:ascii="Verdana" w:hAnsi="Verdana"/>
          <w:sz w:val="20"/>
          <w:szCs w:val="20"/>
        </w:rPr>
        <w:t xml:space="preserve">LSC originally adapted this rubric in 2004 and has been using and revising it since. </w:t>
      </w:r>
    </w:p>
    <w:p w:rsidRPr="00A00DC3" w:rsidR="00A00DC3" w:rsidP="00A00DC3" w:rsidRDefault="00A00DC3" w14:paraId="4079BC26" w14:textId="77777777">
      <w:pPr>
        <w:jc w:val="center"/>
        <w:rPr>
          <w:rFonts w:ascii="Verdana" w:hAnsi="Verdana"/>
          <w:b/>
          <w:sz w:val="20"/>
          <w:szCs w:val="20"/>
        </w:rPr>
      </w:pPr>
    </w:p>
    <w:p w:rsidRPr="00A00DC3" w:rsidR="00A00DC3" w:rsidP="00A00DC3" w:rsidRDefault="00A00DC3" w14:paraId="1933CA76" w14:textId="77777777">
      <w:pPr>
        <w:jc w:val="center"/>
        <w:rPr>
          <w:rFonts w:ascii="Verdana" w:hAnsi="Verdana"/>
          <w:b/>
          <w:sz w:val="20"/>
          <w:szCs w:val="20"/>
        </w:rPr>
      </w:pPr>
      <w:r w:rsidRPr="00A00DC3">
        <w:rPr>
          <w:rFonts w:ascii="Verdana" w:hAnsi="Verdana" w:cs="Helvetica"/>
          <w:noProof/>
          <w:color w:val="4374B7"/>
          <w:sz w:val="20"/>
          <w:szCs w:val="20"/>
        </w:rPr>
        <w:drawing>
          <wp:inline distT="0" distB="0" distL="0" distR="0" wp14:anchorId="40461270" wp14:editId="5B3E2961">
            <wp:extent cx="838200" cy="295275"/>
            <wp:effectExtent l="0" t="0" r="0" b="9525"/>
            <wp:docPr id="1" name="Picture 1"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00DC3">
        <w:rPr>
          <w:rFonts w:ascii="Verdana" w:hAnsi="Verdana" w:cs="Helvetica"/>
          <w:color w:val="000000"/>
          <w:sz w:val="20"/>
          <w:szCs w:val="20"/>
        </w:rPr>
        <w:br/>
      </w:r>
      <w:r w:rsidRPr="00A00DC3">
        <w:rPr>
          <w:rFonts w:ascii="Verdana" w:hAnsi="Verdana" w:cs="Helvetica"/>
          <w:color w:val="000000"/>
          <w:sz w:val="20"/>
          <w:szCs w:val="20"/>
        </w:rPr>
        <w:t xml:space="preserve">This work is licensed under a </w:t>
      </w:r>
      <w:hyperlink w:history="1" r:id="rId11">
        <w:r w:rsidRPr="00A00DC3">
          <w:rPr>
            <w:rStyle w:val="Hyperlink"/>
            <w:rFonts w:ascii="Verdana" w:hAnsi="Verdana" w:cs="Helvetica"/>
            <w:sz w:val="20"/>
            <w:szCs w:val="20"/>
          </w:rPr>
          <w:t>Creative Commons Attribution-</w:t>
        </w:r>
        <w:proofErr w:type="spellStart"/>
        <w:r w:rsidRPr="00A00DC3">
          <w:rPr>
            <w:rStyle w:val="Hyperlink"/>
            <w:rFonts w:ascii="Verdana" w:hAnsi="Verdana" w:cs="Helvetica"/>
            <w:sz w:val="20"/>
            <w:szCs w:val="20"/>
          </w:rPr>
          <w:t>NonCommercial</w:t>
        </w:r>
        <w:proofErr w:type="spellEnd"/>
        <w:r w:rsidRPr="00A00DC3">
          <w:rPr>
            <w:rStyle w:val="Hyperlink"/>
            <w:rFonts w:ascii="Verdana" w:hAnsi="Verdana" w:cs="Helvetica"/>
            <w:sz w:val="20"/>
            <w:szCs w:val="20"/>
          </w:rPr>
          <w:t>-</w:t>
        </w:r>
        <w:proofErr w:type="spellStart"/>
        <w:r w:rsidRPr="00A00DC3">
          <w:rPr>
            <w:rStyle w:val="Hyperlink"/>
            <w:rFonts w:ascii="Verdana" w:hAnsi="Verdana" w:cs="Helvetica"/>
            <w:sz w:val="20"/>
            <w:szCs w:val="20"/>
          </w:rPr>
          <w:t>ShareAlike</w:t>
        </w:r>
        <w:proofErr w:type="spellEnd"/>
        <w:r w:rsidRPr="00A00DC3">
          <w:rPr>
            <w:rStyle w:val="Hyperlink"/>
            <w:rFonts w:ascii="Verdana" w:hAnsi="Verdana" w:cs="Helvetica"/>
            <w:sz w:val="20"/>
            <w:szCs w:val="20"/>
          </w:rPr>
          <w:t xml:space="preserve"> 4.0 International License</w:t>
        </w:r>
      </w:hyperlink>
      <w:r w:rsidRPr="00A00DC3">
        <w:rPr>
          <w:rFonts w:ascii="Verdana" w:hAnsi="Verdana" w:cs="Helvetica"/>
          <w:color w:val="000000"/>
          <w:sz w:val="20"/>
          <w:szCs w:val="20"/>
        </w:rPr>
        <w:t>.</w:t>
      </w:r>
    </w:p>
    <w:p w:rsidRPr="00A00DC3" w:rsidR="00A00DC3" w:rsidP="0041333F" w:rsidRDefault="00A00DC3" w14:paraId="72EABD5F" w14:textId="77777777">
      <w:pPr>
        <w:rPr>
          <w:rFonts w:ascii="Verdana" w:hAnsi="Verdana"/>
          <w:sz w:val="20"/>
          <w:szCs w:val="20"/>
        </w:rPr>
      </w:pPr>
      <w:bookmarkStart w:name="_GoBack" w:id="0"/>
      <w:bookmarkEnd w:id="0"/>
    </w:p>
    <w:sectPr w:rsidRPr="00A00DC3" w:rsidR="00A00DC3" w:rsidSect="001E2141">
      <w:pgSz w:w="15840" w:h="12240" w:orient="landscape" w:code="1"/>
      <w:pgMar w:top="1440" w:right="1152" w:bottom="1440" w:left="864" w:header="720" w:footer="720" w:gutter="0"/>
      <w:pgBorders w:offsetFrom="page">
        <w:top w:val="single" w:color="2E74B5" w:themeColor="accent1" w:themeShade="BF" w:sz="24" w:space="24"/>
        <w:left w:val="single" w:color="2E74B5" w:themeColor="accent1" w:themeShade="BF" w:sz="24" w:space="24"/>
        <w:bottom w:val="single" w:color="2E74B5" w:themeColor="accent1" w:themeShade="BF" w:sz="24" w:space="24"/>
        <w:right w:val="single" w:color="2E74B5" w:themeColor="accent1" w:themeShade="BF" w:sz="24" w:space="2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B397070"/>
    <w:multiLevelType w:val="hybridMultilevel"/>
    <w:tmpl w:val="9A203CE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EE8499B"/>
    <w:multiLevelType w:val="hybridMultilevel"/>
    <w:tmpl w:val="039A8C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0823496"/>
    <w:multiLevelType w:val="hybridMultilevel"/>
    <w:tmpl w:val="26AE2C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2AF2300"/>
    <w:multiLevelType w:val="hybridMultilevel"/>
    <w:tmpl w:val="EC621F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5123425"/>
    <w:multiLevelType w:val="hybridMultilevel"/>
    <w:tmpl w:val="33D84D14"/>
    <w:lvl w:ilvl="0" w:tplc="3D8A53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F5E78"/>
    <w:multiLevelType w:val="hybridMultilevel"/>
    <w:tmpl w:val="BF8A81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0596686"/>
    <w:multiLevelType w:val="hybridMultilevel"/>
    <w:tmpl w:val="E376C2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2FD07AD"/>
    <w:multiLevelType w:val="hybridMultilevel"/>
    <w:tmpl w:val="5D2612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B6B64D8"/>
    <w:multiLevelType w:val="hybridMultilevel"/>
    <w:tmpl w:val="E63A060E"/>
    <w:lvl w:ilvl="0">
      <w:start w:val="1"/>
      <w:numFmt w:val="bullet"/>
      <w:lvlText w:val=""/>
      <w:lvlJc w:val="left"/>
      <w:pPr>
        <w:ind w:left="795" w:hanging="360"/>
      </w:pPr>
      <w:rPr>
        <w:rFonts w:hint="default" w:ascii="Symbol" w:hAnsi="Symbol"/>
      </w:rPr>
    </w:lvl>
    <w:lvl w:ilvl="1" w:tplc="04090003" w:tentative="1">
      <w:start w:val="1"/>
      <w:numFmt w:val="bullet"/>
      <w:lvlText w:val="o"/>
      <w:lvlJc w:val="left"/>
      <w:pPr>
        <w:ind w:left="1515" w:hanging="360"/>
      </w:pPr>
      <w:rPr>
        <w:rFonts w:hint="default" w:ascii="Courier New" w:hAnsi="Courier New" w:cs="Courier New"/>
      </w:rPr>
    </w:lvl>
    <w:lvl w:ilvl="2" w:tplc="04090005" w:tentative="1">
      <w:start w:val="1"/>
      <w:numFmt w:val="bullet"/>
      <w:lvlText w:val=""/>
      <w:lvlJc w:val="left"/>
      <w:pPr>
        <w:ind w:left="2235" w:hanging="360"/>
      </w:pPr>
      <w:rPr>
        <w:rFonts w:hint="default" w:ascii="Wingdings" w:hAnsi="Wingdings"/>
      </w:rPr>
    </w:lvl>
    <w:lvl w:ilvl="3" w:tplc="04090001" w:tentative="1">
      <w:start w:val="1"/>
      <w:numFmt w:val="bullet"/>
      <w:lvlText w:val=""/>
      <w:lvlJc w:val="left"/>
      <w:pPr>
        <w:ind w:left="2955" w:hanging="360"/>
      </w:pPr>
      <w:rPr>
        <w:rFonts w:hint="default" w:ascii="Symbol" w:hAnsi="Symbol"/>
      </w:rPr>
    </w:lvl>
    <w:lvl w:ilvl="4" w:tplc="04090003" w:tentative="1">
      <w:start w:val="1"/>
      <w:numFmt w:val="bullet"/>
      <w:lvlText w:val="o"/>
      <w:lvlJc w:val="left"/>
      <w:pPr>
        <w:ind w:left="3675" w:hanging="360"/>
      </w:pPr>
      <w:rPr>
        <w:rFonts w:hint="default" w:ascii="Courier New" w:hAnsi="Courier New" w:cs="Courier New"/>
      </w:rPr>
    </w:lvl>
    <w:lvl w:ilvl="5" w:tplc="04090005" w:tentative="1">
      <w:start w:val="1"/>
      <w:numFmt w:val="bullet"/>
      <w:lvlText w:val=""/>
      <w:lvlJc w:val="left"/>
      <w:pPr>
        <w:ind w:left="4395" w:hanging="360"/>
      </w:pPr>
      <w:rPr>
        <w:rFonts w:hint="default" w:ascii="Wingdings" w:hAnsi="Wingdings"/>
      </w:rPr>
    </w:lvl>
    <w:lvl w:ilvl="6" w:tplc="04090001" w:tentative="1">
      <w:start w:val="1"/>
      <w:numFmt w:val="bullet"/>
      <w:lvlText w:val=""/>
      <w:lvlJc w:val="left"/>
      <w:pPr>
        <w:ind w:left="5115" w:hanging="360"/>
      </w:pPr>
      <w:rPr>
        <w:rFonts w:hint="default" w:ascii="Symbol" w:hAnsi="Symbol"/>
      </w:rPr>
    </w:lvl>
    <w:lvl w:ilvl="7" w:tplc="04090003" w:tentative="1">
      <w:start w:val="1"/>
      <w:numFmt w:val="bullet"/>
      <w:lvlText w:val="o"/>
      <w:lvlJc w:val="left"/>
      <w:pPr>
        <w:ind w:left="5835" w:hanging="360"/>
      </w:pPr>
      <w:rPr>
        <w:rFonts w:hint="default" w:ascii="Courier New" w:hAnsi="Courier New" w:cs="Courier New"/>
      </w:rPr>
    </w:lvl>
    <w:lvl w:ilvl="8" w:tplc="04090005" w:tentative="1">
      <w:start w:val="1"/>
      <w:numFmt w:val="bullet"/>
      <w:lvlText w:val=""/>
      <w:lvlJc w:val="left"/>
      <w:pPr>
        <w:ind w:left="6555" w:hanging="360"/>
      </w:pPr>
      <w:rPr>
        <w:rFonts w:hint="default" w:ascii="Wingdings" w:hAnsi="Wingdings"/>
      </w:rPr>
    </w:lvl>
  </w:abstractNum>
  <w:abstractNum w:abstractNumId="9" w15:restartNumberingAfterBreak="0">
    <w:nsid w:val="63CC44F2"/>
    <w:multiLevelType w:val="hybridMultilevel"/>
    <w:tmpl w:val="7A720B70"/>
    <w:lvl w:ilvl="0" w:tplc="04090001">
      <w:start w:val="1"/>
      <w:numFmt w:val="bullet"/>
      <w:lvlText w:val=""/>
      <w:lvlJc w:val="left"/>
      <w:pPr>
        <w:ind w:left="795" w:hanging="360"/>
      </w:pPr>
      <w:rPr>
        <w:rFonts w:hint="default" w:ascii="Symbol" w:hAnsi="Symbol"/>
      </w:rPr>
    </w:lvl>
    <w:lvl w:ilvl="1" w:tplc="04090003" w:tentative="1">
      <w:start w:val="1"/>
      <w:numFmt w:val="bullet"/>
      <w:lvlText w:val="o"/>
      <w:lvlJc w:val="left"/>
      <w:pPr>
        <w:ind w:left="1515" w:hanging="360"/>
      </w:pPr>
      <w:rPr>
        <w:rFonts w:hint="default" w:ascii="Courier New" w:hAnsi="Courier New" w:cs="Courier New"/>
      </w:rPr>
    </w:lvl>
    <w:lvl w:ilvl="2" w:tplc="04090005" w:tentative="1">
      <w:start w:val="1"/>
      <w:numFmt w:val="bullet"/>
      <w:lvlText w:val=""/>
      <w:lvlJc w:val="left"/>
      <w:pPr>
        <w:ind w:left="2235" w:hanging="360"/>
      </w:pPr>
      <w:rPr>
        <w:rFonts w:hint="default" w:ascii="Wingdings" w:hAnsi="Wingdings"/>
      </w:rPr>
    </w:lvl>
    <w:lvl w:ilvl="3" w:tplc="04090001" w:tentative="1">
      <w:start w:val="1"/>
      <w:numFmt w:val="bullet"/>
      <w:lvlText w:val=""/>
      <w:lvlJc w:val="left"/>
      <w:pPr>
        <w:ind w:left="2955" w:hanging="360"/>
      </w:pPr>
      <w:rPr>
        <w:rFonts w:hint="default" w:ascii="Symbol" w:hAnsi="Symbol"/>
      </w:rPr>
    </w:lvl>
    <w:lvl w:ilvl="4" w:tplc="04090003" w:tentative="1">
      <w:start w:val="1"/>
      <w:numFmt w:val="bullet"/>
      <w:lvlText w:val="o"/>
      <w:lvlJc w:val="left"/>
      <w:pPr>
        <w:ind w:left="3675" w:hanging="360"/>
      </w:pPr>
      <w:rPr>
        <w:rFonts w:hint="default" w:ascii="Courier New" w:hAnsi="Courier New" w:cs="Courier New"/>
      </w:rPr>
    </w:lvl>
    <w:lvl w:ilvl="5" w:tplc="04090005" w:tentative="1">
      <w:start w:val="1"/>
      <w:numFmt w:val="bullet"/>
      <w:lvlText w:val=""/>
      <w:lvlJc w:val="left"/>
      <w:pPr>
        <w:ind w:left="4395" w:hanging="360"/>
      </w:pPr>
      <w:rPr>
        <w:rFonts w:hint="default" w:ascii="Wingdings" w:hAnsi="Wingdings"/>
      </w:rPr>
    </w:lvl>
    <w:lvl w:ilvl="6" w:tplc="04090001" w:tentative="1">
      <w:start w:val="1"/>
      <w:numFmt w:val="bullet"/>
      <w:lvlText w:val=""/>
      <w:lvlJc w:val="left"/>
      <w:pPr>
        <w:ind w:left="5115" w:hanging="360"/>
      </w:pPr>
      <w:rPr>
        <w:rFonts w:hint="default" w:ascii="Symbol" w:hAnsi="Symbol"/>
      </w:rPr>
    </w:lvl>
    <w:lvl w:ilvl="7" w:tplc="04090003" w:tentative="1">
      <w:start w:val="1"/>
      <w:numFmt w:val="bullet"/>
      <w:lvlText w:val="o"/>
      <w:lvlJc w:val="left"/>
      <w:pPr>
        <w:ind w:left="5835" w:hanging="360"/>
      </w:pPr>
      <w:rPr>
        <w:rFonts w:hint="default" w:ascii="Courier New" w:hAnsi="Courier New" w:cs="Courier New"/>
      </w:rPr>
    </w:lvl>
    <w:lvl w:ilvl="8" w:tplc="04090005" w:tentative="1">
      <w:start w:val="1"/>
      <w:numFmt w:val="bullet"/>
      <w:lvlText w:val=""/>
      <w:lvlJc w:val="left"/>
      <w:pPr>
        <w:ind w:left="6555" w:hanging="360"/>
      </w:pPr>
      <w:rPr>
        <w:rFonts w:hint="default" w:ascii="Wingdings" w:hAnsi="Wingdings"/>
      </w:rPr>
    </w:lvl>
  </w:abstractNum>
  <w:abstractNum w:abstractNumId="10" w15:restartNumberingAfterBreak="0">
    <w:nsid w:val="69A104FA"/>
    <w:multiLevelType w:val="hybridMultilevel"/>
    <w:tmpl w:val="3BCA03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1B3203B"/>
    <w:multiLevelType w:val="hybridMultilevel"/>
    <w:tmpl w:val="87A413F8"/>
    <w:lvl w:ilvl="0" w:tplc="04090001">
      <w:start w:val="8"/>
      <w:numFmt w:val="bullet"/>
      <w:lvlText w:val=""/>
      <w:lvlJc w:val="left"/>
      <w:pPr>
        <w:tabs>
          <w:tab w:val="num" w:pos="720"/>
        </w:tabs>
        <w:ind w:left="72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7F720E08"/>
    <w:multiLevelType w:val="hybridMultilevel"/>
    <w:tmpl w:val="704ED694"/>
    <w:lvl w:ilvl="0" w:tplc="867CB6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6">
    <w:abstractNumId w:val="15"/>
  </w:num>
  <w:num w:numId="15">
    <w:abstractNumId w:val="14"/>
  </w:num>
  <w:num w:numId="14">
    <w:abstractNumId w:val="13"/>
  </w:num>
  <w:num w:numId="1">
    <w:abstractNumId w:val="12"/>
  </w:num>
  <w:num w:numId="2">
    <w:abstractNumId w:val="11"/>
  </w:num>
  <w:num w:numId="3">
    <w:abstractNumId w:val="0"/>
  </w:num>
  <w:num w:numId="4">
    <w:abstractNumId w:val="4"/>
  </w:num>
  <w:num w:numId="5">
    <w:abstractNumId w:val="10"/>
  </w:num>
  <w:num w:numId="6">
    <w:abstractNumId w:val="6"/>
  </w:num>
  <w:num w:numId="7">
    <w:abstractNumId w:val="5"/>
  </w:num>
  <w:num w:numId="8">
    <w:abstractNumId w:val="1"/>
  </w:num>
  <w:num w:numId="9">
    <w:abstractNumId w:val="2"/>
  </w:num>
  <w:num w:numId="10">
    <w:abstractNumId w:val="9"/>
  </w:num>
  <w:num w:numId="11">
    <w:abstractNumId w:val="8"/>
  </w:num>
  <w:num w:numId="12">
    <w:abstractNumId w:val="3"/>
  </w:num>
  <w:num w:numId="13">
    <w:abstractNumId w:val="7"/>
  </w:num>
</w:numbering>
</file>

<file path=word/people.xml><?xml version="1.0" encoding="utf-8"?>
<w15:people xmlns:mc="http://schemas.openxmlformats.org/markup-compatibility/2006" xmlns:w15="http://schemas.microsoft.com/office/word/2012/wordml" mc:Ignorable="w15">
  <w15:person w15:author="Jody Ondich">
    <w15:presenceInfo w15:providerId="AD" w15:userId="10033FFF8BA333EF@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86"/>
    <w:rsid w:val="0002010E"/>
    <w:rsid w:val="0002426B"/>
    <w:rsid w:val="00043986"/>
    <w:rsid w:val="00065E54"/>
    <w:rsid w:val="00091E71"/>
    <w:rsid w:val="000A71C6"/>
    <w:rsid w:val="000D1D69"/>
    <w:rsid w:val="00113A29"/>
    <w:rsid w:val="00121F02"/>
    <w:rsid w:val="00141F92"/>
    <w:rsid w:val="00162D6A"/>
    <w:rsid w:val="00182BFA"/>
    <w:rsid w:val="001847CF"/>
    <w:rsid w:val="00197600"/>
    <w:rsid w:val="001E2141"/>
    <w:rsid w:val="001E286E"/>
    <w:rsid w:val="00226110"/>
    <w:rsid w:val="002405AF"/>
    <w:rsid w:val="00240C94"/>
    <w:rsid w:val="002964DD"/>
    <w:rsid w:val="002B3557"/>
    <w:rsid w:val="002B70B2"/>
    <w:rsid w:val="00352925"/>
    <w:rsid w:val="00353229"/>
    <w:rsid w:val="003617DB"/>
    <w:rsid w:val="003C438F"/>
    <w:rsid w:val="003E30ED"/>
    <w:rsid w:val="00404934"/>
    <w:rsid w:val="00406EEC"/>
    <w:rsid w:val="00412786"/>
    <w:rsid w:val="0041333F"/>
    <w:rsid w:val="00435653"/>
    <w:rsid w:val="004466D0"/>
    <w:rsid w:val="00460ABD"/>
    <w:rsid w:val="00484A9C"/>
    <w:rsid w:val="00495F1D"/>
    <w:rsid w:val="004B1E70"/>
    <w:rsid w:val="004D36E1"/>
    <w:rsid w:val="00523A71"/>
    <w:rsid w:val="0056194F"/>
    <w:rsid w:val="005677AB"/>
    <w:rsid w:val="00586EFD"/>
    <w:rsid w:val="005875EB"/>
    <w:rsid w:val="005B4E20"/>
    <w:rsid w:val="005B5B2A"/>
    <w:rsid w:val="005E350C"/>
    <w:rsid w:val="00612BC8"/>
    <w:rsid w:val="0061336C"/>
    <w:rsid w:val="0061686C"/>
    <w:rsid w:val="006200B4"/>
    <w:rsid w:val="006361A5"/>
    <w:rsid w:val="0066029C"/>
    <w:rsid w:val="006719E5"/>
    <w:rsid w:val="006843E7"/>
    <w:rsid w:val="006862AD"/>
    <w:rsid w:val="00693AB4"/>
    <w:rsid w:val="006B4DE2"/>
    <w:rsid w:val="006C7C41"/>
    <w:rsid w:val="007123D8"/>
    <w:rsid w:val="00733872"/>
    <w:rsid w:val="0078045B"/>
    <w:rsid w:val="007852F9"/>
    <w:rsid w:val="007860D2"/>
    <w:rsid w:val="00787FCE"/>
    <w:rsid w:val="007E6920"/>
    <w:rsid w:val="00832CA4"/>
    <w:rsid w:val="0083513F"/>
    <w:rsid w:val="00846D87"/>
    <w:rsid w:val="008570E3"/>
    <w:rsid w:val="008612E7"/>
    <w:rsid w:val="00881CDC"/>
    <w:rsid w:val="008949B9"/>
    <w:rsid w:val="008A4D9B"/>
    <w:rsid w:val="008E61E3"/>
    <w:rsid w:val="008F5E2B"/>
    <w:rsid w:val="008F7F3D"/>
    <w:rsid w:val="00903D72"/>
    <w:rsid w:val="009205B3"/>
    <w:rsid w:val="00932A4D"/>
    <w:rsid w:val="009577FF"/>
    <w:rsid w:val="00967AD5"/>
    <w:rsid w:val="009702B9"/>
    <w:rsid w:val="009D579F"/>
    <w:rsid w:val="009E1EF8"/>
    <w:rsid w:val="009E3EA8"/>
    <w:rsid w:val="009F60B3"/>
    <w:rsid w:val="00A00DC3"/>
    <w:rsid w:val="00A0184E"/>
    <w:rsid w:val="00A0292A"/>
    <w:rsid w:val="00A11BF0"/>
    <w:rsid w:val="00A22179"/>
    <w:rsid w:val="00A70EF7"/>
    <w:rsid w:val="00A834CD"/>
    <w:rsid w:val="00AA5009"/>
    <w:rsid w:val="00AB04FE"/>
    <w:rsid w:val="00AE76B1"/>
    <w:rsid w:val="00B21098"/>
    <w:rsid w:val="00B33658"/>
    <w:rsid w:val="00B502B6"/>
    <w:rsid w:val="00B62D70"/>
    <w:rsid w:val="00B86FEA"/>
    <w:rsid w:val="00B93228"/>
    <w:rsid w:val="00B94662"/>
    <w:rsid w:val="00BC1AB4"/>
    <w:rsid w:val="00BF4F86"/>
    <w:rsid w:val="00C323E8"/>
    <w:rsid w:val="00C62E5B"/>
    <w:rsid w:val="00CB28DF"/>
    <w:rsid w:val="00CB2BCB"/>
    <w:rsid w:val="00CB417C"/>
    <w:rsid w:val="00CB4589"/>
    <w:rsid w:val="00CC1568"/>
    <w:rsid w:val="00D001A0"/>
    <w:rsid w:val="00D14350"/>
    <w:rsid w:val="00D1474B"/>
    <w:rsid w:val="00D53FED"/>
    <w:rsid w:val="00D548EC"/>
    <w:rsid w:val="00D64093"/>
    <w:rsid w:val="00D65208"/>
    <w:rsid w:val="00E4720C"/>
    <w:rsid w:val="00E77C38"/>
    <w:rsid w:val="00EA01BF"/>
    <w:rsid w:val="00EB420E"/>
    <w:rsid w:val="00ED154D"/>
    <w:rsid w:val="00EE2D14"/>
    <w:rsid w:val="00EE33AC"/>
    <w:rsid w:val="00EE3535"/>
    <w:rsid w:val="00F07229"/>
    <w:rsid w:val="00F32851"/>
    <w:rsid w:val="00F63538"/>
    <w:rsid w:val="00F87435"/>
    <w:rsid w:val="00F95551"/>
    <w:rsid w:val="00FD16E2"/>
    <w:rsid w:val="10662055"/>
    <w:rsid w:val="1C1C6D95"/>
    <w:rsid w:val="3AE8DBE7"/>
    <w:rsid w:val="4784018F"/>
    <w:rsid w:val="4BF2190D"/>
    <w:rsid w:val="5F90A803"/>
    <w:rsid w:val="61D5A3AF"/>
    <w:rsid w:val="6FF5E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0CE77"/>
  <w15:docId w15:val="{4D46231F-AD5A-4105-8052-6AB87C35DD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BF4F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semiHidden/>
    <w:rsid w:val="007852F9"/>
    <w:pPr>
      <w:shd w:val="clear" w:color="auto" w:fill="000080"/>
    </w:pPr>
    <w:rPr>
      <w:rFonts w:ascii="Tahoma" w:hAnsi="Tahoma" w:cs="Tahoma"/>
    </w:rPr>
  </w:style>
  <w:style w:type="character" w:styleId="Hyperlink">
    <w:name w:val="Hyperlink"/>
    <w:rsid w:val="00460ABD"/>
    <w:rPr>
      <w:color w:val="0000FF"/>
      <w:u w:val="single"/>
    </w:rPr>
  </w:style>
  <w:style w:type="character" w:styleId="CommentReference">
    <w:name w:val="annotation reference"/>
    <w:rsid w:val="008F5E2B"/>
    <w:rPr>
      <w:sz w:val="16"/>
      <w:szCs w:val="16"/>
    </w:rPr>
  </w:style>
  <w:style w:type="paragraph" w:styleId="CommentText">
    <w:name w:val="annotation text"/>
    <w:basedOn w:val="Normal"/>
    <w:link w:val="CommentTextChar"/>
    <w:rsid w:val="008F5E2B"/>
    <w:rPr>
      <w:sz w:val="20"/>
      <w:szCs w:val="20"/>
    </w:rPr>
  </w:style>
  <w:style w:type="character" w:styleId="CommentTextChar" w:customStyle="1">
    <w:name w:val="Comment Text Char"/>
    <w:basedOn w:val="DefaultParagraphFont"/>
    <w:link w:val="CommentText"/>
    <w:rsid w:val="008F5E2B"/>
  </w:style>
  <w:style w:type="paragraph" w:styleId="CommentSubject">
    <w:name w:val="annotation subject"/>
    <w:basedOn w:val="CommentText"/>
    <w:next w:val="CommentText"/>
    <w:link w:val="CommentSubjectChar"/>
    <w:rsid w:val="008F5E2B"/>
    <w:rPr>
      <w:b/>
      <w:bCs/>
    </w:rPr>
  </w:style>
  <w:style w:type="character" w:styleId="CommentSubjectChar" w:customStyle="1">
    <w:name w:val="Comment Subject Char"/>
    <w:link w:val="CommentSubject"/>
    <w:rsid w:val="008F5E2B"/>
    <w:rPr>
      <w:b/>
      <w:bCs/>
    </w:rPr>
  </w:style>
  <w:style w:type="paragraph" w:styleId="BalloonText">
    <w:name w:val="Balloon Text"/>
    <w:basedOn w:val="Normal"/>
    <w:link w:val="BalloonTextChar"/>
    <w:rsid w:val="008F5E2B"/>
    <w:rPr>
      <w:rFonts w:ascii="Tahoma" w:hAnsi="Tahoma" w:cs="Tahoma"/>
      <w:sz w:val="16"/>
      <w:szCs w:val="16"/>
    </w:rPr>
  </w:style>
  <w:style w:type="character" w:styleId="BalloonTextChar" w:customStyle="1">
    <w:name w:val="Balloon Text Char"/>
    <w:link w:val="BalloonText"/>
    <w:rsid w:val="008F5E2B"/>
    <w:rPr>
      <w:rFonts w:ascii="Tahoma" w:hAnsi="Tahoma" w:cs="Tahoma"/>
      <w:sz w:val="16"/>
      <w:szCs w:val="16"/>
    </w:rPr>
  </w:style>
  <w:style w:type="paragraph" w:styleId="ListParagraph">
    <w:name w:val="List Paragraph"/>
    <w:basedOn w:val="Normal"/>
    <w:uiPriority w:val="34"/>
    <w:qFormat/>
    <w:rsid w:val="00561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77106">
      <w:bodyDiv w:val="1"/>
      <w:marLeft w:val="0"/>
      <w:marRight w:val="0"/>
      <w:marTop w:val="0"/>
      <w:marBottom w:val="0"/>
      <w:divBdr>
        <w:top w:val="none" w:sz="0" w:space="0" w:color="auto"/>
        <w:left w:val="none" w:sz="0" w:space="0" w:color="auto"/>
        <w:bottom w:val="none" w:sz="0" w:space="0" w:color="auto"/>
        <w:right w:val="none" w:sz="0" w:space="0" w:color="auto"/>
      </w:divBdr>
    </w:div>
    <w:div w:id="849025548">
      <w:bodyDiv w:val="1"/>
      <w:marLeft w:val="0"/>
      <w:marRight w:val="0"/>
      <w:marTop w:val="0"/>
      <w:marBottom w:val="0"/>
      <w:divBdr>
        <w:top w:val="none" w:sz="0" w:space="0" w:color="auto"/>
        <w:left w:val="none" w:sz="0" w:space="0" w:color="auto"/>
        <w:bottom w:val="none" w:sz="0" w:space="0" w:color="auto"/>
        <w:right w:val="none" w:sz="0" w:space="0" w:color="auto"/>
      </w:divBdr>
    </w:div>
    <w:div w:id="1211990008">
      <w:bodyDiv w:val="1"/>
      <w:marLeft w:val="0"/>
      <w:marRight w:val="0"/>
      <w:marTop w:val="0"/>
      <w:marBottom w:val="0"/>
      <w:divBdr>
        <w:top w:val="none" w:sz="0" w:space="0" w:color="auto"/>
        <w:left w:val="none" w:sz="0" w:space="0" w:color="auto"/>
        <w:bottom w:val="none" w:sz="0" w:space="0" w:color="auto"/>
        <w:right w:val="none" w:sz="0" w:space="0" w:color="auto"/>
      </w:divBdr>
    </w:div>
    <w:div w:id="1495681591">
      <w:bodyDiv w:val="1"/>
      <w:marLeft w:val="0"/>
      <w:marRight w:val="0"/>
      <w:marTop w:val="0"/>
      <w:marBottom w:val="0"/>
      <w:divBdr>
        <w:top w:val="none" w:sz="0" w:space="0" w:color="auto"/>
        <w:left w:val="none" w:sz="0" w:space="0" w:color="auto"/>
        <w:bottom w:val="none" w:sz="0" w:space="0" w:color="auto"/>
        <w:right w:val="none" w:sz="0" w:space="0" w:color="auto"/>
      </w:divBdr>
    </w:div>
    <w:div w:id="1962883338">
      <w:bodyDiv w:val="1"/>
      <w:marLeft w:val="0"/>
      <w:marRight w:val="0"/>
      <w:marTop w:val="0"/>
      <w:marBottom w:val="0"/>
      <w:divBdr>
        <w:top w:val="none" w:sz="0" w:space="0" w:color="auto"/>
        <w:left w:val="none" w:sz="0" w:space="0" w:color="auto"/>
        <w:bottom w:val="none" w:sz="0" w:space="0" w:color="auto"/>
        <w:right w:val="none" w:sz="0" w:space="0" w:color="auto"/>
      </w:divBdr>
    </w:div>
    <w:div w:id="209631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creativecommons.org/"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webaim.org/resources/contrastchecker/"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ebaim.org/techniques/images/" TargetMode="External" Id="rId6" /><Relationship Type="http://schemas.openxmlformats.org/officeDocument/2006/relationships/hyperlink" Target="http://creativecommons.org/licenses/by-nc-sa/4.0/deed.en_US" TargetMode="External" Id="rId11" /><Relationship Type="http://schemas.openxmlformats.org/officeDocument/2006/relationships/image" Target="media/image1.png" Id="rId5" /><Relationship Type="http://schemas.openxmlformats.org/officeDocument/2006/relationships/image" Target="media/image2.png" Id="rId10" /><Relationship Type="http://schemas.openxmlformats.org/officeDocument/2006/relationships/webSettings" Target="webSettings.xml" Id="rId4" /><Relationship Type="http://schemas.openxmlformats.org/officeDocument/2006/relationships/hyperlink" Target="http://creativecommons.org/licenses/by-nc-sa/4.0/deed.en_US" TargetMode="External" Id="rId9" /><Relationship Type="http://schemas.microsoft.com/office/2011/relationships/people" Target="/word/people.xml" Id="R7c64bea7ad544568" /><Relationship Type="http://schemas.openxmlformats.org/officeDocument/2006/relationships/hyperlink" Target="https://www.ilosvideos.com/" TargetMode="External" Id="Rfd4ed740ced541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University of Minnesota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This review rubric and annotations are adapted from the</dc:title>
  <dc:creator>Susan</dc:creator>
  <lastModifiedBy>Jody Ondich</lastModifiedBy>
  <revision>10</revision>
  <lastPrinted>2014-01-30T18:17:00.0000000Z</lastPrinted>
  <dcterms:created xsi:type="dcterms:W3CDTF">2017-11-20T17:30:00.0000000Z</dcterms:created>
  <dcterms:modified xsi:type="dcterms:W3CDTF">2018-02-26T21:26:59.7311578Z</dcterms:modified>
</coreProperties>
</file>