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E10" w:rsidRDefault="000758EC" w:rsidP="0043247F">
      <w:pPr>
        <w:jc w:val="center"/>
        <w:rPr>
          <w:sz w:val="24"/>
        </w:rPr>
      </w:pPr>
      <w:bookmarkStart w:id="0" w:name="_GoBack"/>
      <w:bookmarkEnd w:id="0"/>
      <w:r w:rsidRPr="000758EC">
        <w:rPr>
          <w:sz w:val="24"/>
        </w:rPr>
        <w:t>L</w:t>
      </w:r>
      <w:r>
        <w:rPr>
          <w:sz w:val="24"/>
        </w:rPr>
        <w:t>ake Superior College</w:t>
      </w:r>
    </w:p>
    <w:p w:rsidR="000758EC" w:rsidRPr="000758EC" w:rsidRDefault="001D7E10" w:rsidP="0043247F">
      <w:pPr>
        <w:jc w:val="center"/>
        <w:rPr>
          <w:sz w:val="24"/>
        </w:rPr>
      </w:pPr>
      <w:r>
        <w:rPr>
          <w:sz w:val="24"/>
        </w:rPr>
        <w:t>Institutional</w:t>
      </w:r>
      <w:r w:rsidR="000758EC">
        <w:rPr>
          <w:sz w:val="24"/>
        </w:rPr>
        <w:t xml:space="preserve"> </w:t>
      </w:r>
      <w:r w:rsidR="000758EC" w:rsidRPr="000758EC">
        <w:rPr>
          <w:sz w:val="24"/>
        </w:rPr>
        <w:t>Research Office</w:t>
      </w:r>
    </w:p>
    <w:p w:rsidR="00C471BA" w:rsidRPr="000758EC" w:rsidRDefault="00234161" w:rsidP="0043247F">
      <w:pPr>
        <w:jc w:val="center"/>
        <w:rPr>
          <w:b/>
          <w:sz w:val="28"/>
        </w:rPr>
      </w:pPr>
      <w:r w:rsidRPr="000758EC">
        <w:rPr>
          <w:b/>
          <w:sz w:val="28"/>
        </w:rPr>
        <w:t xml:space="preserve">Professional </w:t>
      </w:r>
      <w:r w:rsidR="0043247F" w:rsidRPr="000758EC">
        <w:rPr>
          <w:b/>
          <w:sz w:val="28"/>
        </w:rPr>
        <w:t>Standards</w:t>
      </w:r>
    </w:p>
    <w:p w:rsidR="00800AC3" w:rsidRPr="00800AC3" w:rsidRDefault="00800AC3" w:rsidP="0043247F">
      <w:pPr>
        <w:jc w:val="center"/>
        <w:rPr>
          <w:sz w:val="24"/>
        </w:rPr>
      </w:pPr>
    </w:p>
    <w:p w:rsidR="0043247F" w:rsidRDefault="0043247F" w:rsidP="0043247F">
      <w:r>
        <w:t xml:space="preserve">The following </w:t>
      </w:r>
      <w:r w:rsidR="00234161">
        <w:t xml:space="preserve">professional </w:t>
      </w:r>
      <w:r>
        <w:t xml:space="preserve">standards are followed by the LSC </w:t>
      </w:r>
      <w:r w:rsidR="001D7E10">
        <w:t xml:space="preserve">Institutional </w:t>
      </w:r>
      <w:r>
        <w:t>Research Office.  They are adapted from the Code of Ethics and Professional Practice of the Association for Institutional Research</w:t>
      </w:r>
      <w:r w:rsidR="00004CCA">
        <w:t xml:space="preserve"> (AIR)</w:t>
      </w:r>
      <w:r>
        <w:t>.</w:t>
      </w:r>
    </w:p>
    <w:p w:rsidR="0043247F" w:rsidRDefault="0043247F" w:rsidP="0043247F">
      <w:pPr>
        <w:pStyle w:val="ListParagraph"/>
        <w:numPr>
          <w:ilvl w:val="0"/>
          <w:numId w:val="1"/>
        </w:numPr>
      </w:pPr>
      <w:r w:rsidRPr="00324F4D">
        <w:rPr>
          <w:b/>
        </w:rPr>
        <w:t>Competence:</w:t>
      </w:r>
      <w:r>
        <w:t xml:space="preserve">  We will not claim or imply competence we do not have.  We will endeavor to continuously improve our research skills and knowledge</w:t>
      </w:r>
      <w:r w:rsidR="00324F4D">
        <w:t xml:space="preserve"> as time permits.  </w:t>
      </w:r>
      <w:r>
        <w:t xml:space="preserve">  </w:t>
      </w:r>
    </w:p>
    <w:p w:rsidR="00FF3674" w:rsidRDefault="00DB35FA" w:rsidP="00DB35FA">
      <w:pPr>
        <w:pStyle w:val="ListParagraph"/>
        <w:numPr>
          <w:ilvl w:val="0"/>
          <w:numId w:val="1"/>
        </w:numPr>
      </w:pPr>
      <w:r w:rsidRPr="00324F4D">
        <w:rPr>
          <w:b/>
        </w:rPr>
        <w:t xml:space="preserve">Accuracy and </w:t>
      </w:r>
      <w:r w:rsidR="0043247F" w:rsidRPr="00324F4D">
        <w:rPr>
          <w:b/>
        </w:rPr>
        <w:t>Objectivity:</w:t>
      </w:r>
      <w:r w:rsidR="0043247F">
        <w:t xml:space="preserve">  </w:t>
      </w:r>
      <w:r>
        <w:t>Understanding that important decisions may be made based on the data we provide, w</w:t>
      </w:r>
      <w:r w:rsidR="0043247F">
        <w:t xml:space="preserve">e will </w:t>
      </w:r>
      <w:r>
        <w:t xml:space="preserve">(a) </w:t>
      </w:r>
      <w:r w:rsidR="00FF3674">
        <w:t>strive</w:t>
      </w:r>
      <w:r>
        <w:t xml:space="preserve"> for </w:t>
      </w:r>
      <w:r w:rsidR="00324F4D">
        <w:t xml:space="preserve">uncompromised </w:t>
      </w:r>
      <w:r>
        <w:t xml:space="preserve">accuracy, (b) disclose the known limitations of the data and reports we produce, and (c) </w:t>
      </w:r>
      <w:r w:rsidR="00324F4D">
        <w:t xml:space="preserve">strive for </w:t>
      </w:r>
      <w:r w:rsidR="00FF3674">
        <w:t>objectiv</w:t>
      </w:r>
      <w:r w:rsidR="00324F4D">
        <w:t xml:space="preserve">ity, setting aside personal biases to the extent </w:t>
      </w:r>
      <w:r w:rsidR="00FF3674">
        <w:t>possible</w:t>
      </w:r>
      <w:r>
        <w:t xml:space="preserve">.  </w:t>
      </w:r>
    </w:p>
    <w:p w:rsidR="00FF3674" w:rsidRDefault="00FF3674" w:rsidP="00DB35FA">
      <w:pPr>
        <w:pStyle w:val="ListParagraph"/>
        <w:numPr>
          <w:ilvl w:val="0"/>
          <w:numId w:val="1"/>
        </w:numPr>
      </w:pPr>
      <w:r w:rsidRPr="00324F4D">
        <w:rPr>
          <w:b/>
        </w:rPr>
        <w:t>Confidentiality:</w:t>
      </w:r>
      <w:r>
        <w:t xml:space="preserve">  We will maintain</w:t>
      </w:r>
      <w:r w:rsidR="00DB35FA">
        <w:t xml:space="preserve"> in strict confidence all information in our possession about the institution or its constituents that is obtained under assurance of confidentiality or which by law or policy is considered private or confidential.  </w:t>
      </w:r>
    </w:p>
    <w:p w:rsidR="0043247F" w:rsidRDefault="00DB35FA" w:rsidP="0043247F">
      <w:pPr>
        <w:pStyle w:val="ListParagraph"/>
        <w:numPr>
          <w:ilvl w:val="0"/>
          <w:numId w:val="1"/>
        </w:numPr>
      </w:pPr>
      <w:r w:rsidRPr="00324F4D">
        <w:rPr>
          <w:b/>
        </w:rPr>
        <w:t>Data Storage:</w:t>
      </w:r>
      <w:r>
        <w:t xml:space="preserve">  </w:t>
      </w:r>
      <w:r w:rsidR="00FF3674">
        <w:t xml:space="preserve">We will take reasonable steps to </w:t>
      </w:r>
      <w:r>
        <w:t xml:space="preserve">preserve and </w:t>
      </w:r>
      <w:r w:rsidR="00FF3674">
        <w:t>archive</w:t>
      </w:r>
      <w:r>
        <w:t xml:space="preserve"> institutional </w:t>
      </w:r>
      <w:r w:rsidR="00FF3674">
        <w:t>data</w:t>
      </w:r>
      <w:r>
        <w:t>, reports, and documentation</w:t>
      </w:r>
      <w:r w:rsidR="00FF3674">
        <w:t xml:space="preserve"> during </w:t>
      </w:r>
      <w:r>
        <w:t>their</w:t>
      </w:r>
      <w:r w:rsidR="00FF3674">
        <w:t xml:space="preserve"> useful life. </w:t>
      </w:r>
    </w:p>
    <w:p w:rsidR="000758EC" w:rsidRDefault="000758EC" w:rsidP="000758EC"/>
    <w:p w:rsidR="000758EC" w:rsidRPr="000758EC" w:rsidRDefault="000758EC" w:rsidP="000758EC">
      <w:pPr>
        <w:rPr>
          <w:sz w:val="20"/>
        </w:rPr>
      </w:pPr>
      <w:r w:rsidRPr="000758EC">
        <w:rPr>
          <w:sz w:val="20"/>
        </w:rPr>
        <w:t>7/28/16</w:t>
      </w:r>
    </w:p>
    <w:sectPr w:rsidR="000758EC" w:rsidRPr="00075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0B3F"/>
    <w:multiLevelType w:val="hybridMultilevel"/>
    <w:tmpl w:val="1BA6FCB6"/>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7F"/>
    <w:rsid w:val="00004CCA"/>
    <w:rsid w:val="000758EC"/>
    <w:rsid w:val="001D7E10"/>
    <w:rsid w:val="00234161"/>
    <w:rsid w:val="00324F4D"/>
    <w:rsid w:val="0043247F"/>
    <w:rsid w:val="00800AC3"/>
    <w:rsid w:val="00920C25"/>
    <w:rsid w:val="00C471BA"/>
    <w:rsid w:val="00DB35FA"/>
    <w:rsid w:val="00FF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1EC01-9498-475A-9594-70723A07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Lake Superior College</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Richards</dc:creator>
  <cp:keywords/>
  <dc:description/>
  <cp:lastModifiedBy>Carly Beckwith</cp:lastModifiedBy>
  <cp:revision>2</cp:revision>
  <dcterms:created xsi:type="dcterms:W3CDTF">2017-06-21T14:05:00Z</dcterms:created>
  <dcterms:modified xsi:type="dcterms:W3CDTF">2017-06-21T14:05:00Z</dcterms:modified>
</cp:coreProperties>
</file>